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683" w:rsidRDefault="00721735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Sugárterápiás Központ – </w:t>
      </w:r>
      <w:r w:rsidR="00492683">
        <w:rPr>
          <w:b/>
          <w:sz w:val="24"/>
          <w:u w:val="single"/>
        </w:rPr>
        <w:t>Speciális</w:t>
      </w:r>
      <w:r>
        <w:rPr>
          <w:b/>
          <w:sz w:val="24"/>
          <w:u w:val="single"/>
        </w:rPr>
        <w:t xml:space="preserve"> </w:t>
      </w:r>
      <w:r w:rsidR="00492683">
        <w:rPr>
          <w:b/>
          <w:sz w:val="24"/>
          <w:u w:val="single"/>
        </w:rPr>
        <w:t>sugárkezelési módszerek</w:t>
      </w:r>
    </w:p>
    <w:p w:rsidR="00492683" w:rsidRDefault="00492683">
      <w:pPr>
        <w:rPr>
          <w:sz w:val="24"/>
        </w:rPr>
      </w:pPr>
    </w:p>
    <w:p w:rsidR="00492683" w:rsidRDefault="00721735">
      <w:pPr>
        <w:rPr>
          <w:sz w:val="24"/>
        </w:rPr>
      </w:pPr>
      <w:r>
        <w:rPr>
          <w:sz w:val="24"/>
        </w:rPr>
        <w:t>A Sugárterápiás Központban</w:t>
      </w:r>
      <w:r w:rsidR="00492683">
        <w:rPr>
          <w:sz w:val="24"/>
        </w:rPr>
        <w:t xml:space="preserve"> több olyan speciális sugárkezelési eljárást is alkalmazunk, amelyre Magyarországon jelenleg csak nálunk (vagy </w:t>
      </w:r>
      <w:r w:rsidR="0056039D">
        <w:rPr>
          <w:sz w:val="24"/>
        </w:rPr>
        <w:t>csak 1-2</w:t>
      </w:r>
      <w:r w:rsidR="00492683">
        <w:rPr>
          <w:sz w:val="24"/>
        </w:rPr>
        <w:t xml:space="preserve"> intézetben) van lehetőség.</w:t>
      </w:r>
    </w:p>
    <w:p w:rsidR="00492683" w:rsidRDefault="00492683">
      <w:pPr>
        <w:rPr>
          <w:sz w:val="24"/>
        </w:rPr>
      </w:pPr>
    </w:p>
    <w:p w:rsidR="00492683" w:rsidRDefault="00492683">
      <w:pPr>
        <w:rPr>
          <w:b/>
          <w:sz w:val="24"/>
        </w:rPr>
      </w:pPr>
      <w:proofErr w:type="spellStart"/>
      <w:r>
        <w:rPr>
          <w:b/>
          <w:sz w:val="24"/>
        </w:rPr>
        <w:t>Sztereotaxiás</w:t>
      </w:r>
      <w:proofErr w:type="spellEnd"/>
      <w:r>
        <w:rPr>
          <w:b/>
          <w:sz w:val="24"/>
        </w:rPr>
        <w:t xml:space="preserve"> agyi sugársebészet</w:t>
      </w:r>
      <w:r w:rsidR="00B2739E">
        <w:rPr>
          <w:b/>
          <w:sz w:val="24"/>
        </w:rPr>
        <w:t xml:space="preserve"> </w:t>
      </w:r>
    </w:p>
    <w:p w:rsidR="00492683" w:rsidRDefault="00492683">
      <w:pPr>
        <w:rPr>
          <w:b/>
          <w:sz w:val="24"/>
        </w:rPr>
      </w:pPr>
    </w:p>
    <w:p w:rsidR="00AA5D00" w:rsidRDefault="00AA5D00">
      <w:pPr>
        <w:rPr>
          <w:b/>
          <w:sz w:val="24"/>
        </w:rPr>
      </w:pPr>
      <w:r>
        <w:rPr>
          <w:b/>
          <w:sz w:val="24"/>
        </w:rPr>
        <w:t>Lineáris gyorsítóval</w:t>
      </w:r>
    </w:p>
    <w:p w:rsidR="00492683" w:rsidRDefault="00492683">
      <w:pPr>
        <w:rPr>
          <w:sz w:val="24"/>
        </w:rPr>
      </w:pPr>
      <w:r>
        <w:rPr>
          <w:sz w:val="24"/>
        </w:rPr>
        <w:t xml:space="preserve">A kezelés lényege: a beteg koponyájára mereven felerősített </w:t>
      </w:r>
      <w:proofErr w:type="spellStart"/>
      <w:r>
        <w:rPr>
          <w:sz w:val="24"/>
        </w:rPr>
        <w:t>sztereotaxiás</w:t>
      </w:r>
      <w:proofErr w:type="spellEnd"/>
      <w:r>
        <w:rPr>
          <w:sz w:val="24"/>
        </w:rPr>
        <w:t xml:space="preserve"> keret segítségével lokalizált agyi elváltozást (ami lehet </w:t>
      </w:r>
      <w:proofErr w:type="spellStart"/>
      <w:r>
        <w:rPr>
          <w:sz w:val="24"/>
        </w:rPr>
        <w:t>arteriovenosus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malformatio</w:t>
      </w:r>
      <w:proofErr w:type="spellEnd"/>
      <w:r>
        <w:rPr>
          <w:sz w:val="24"/>
        </w:rPr>
        <w:t xml:space="preserve">, jó- vagy rosszindulatú daganat) egyszeri nagy dózissal mm-pontossággal úgy sugarazzuk be, hogy az ép agyszövetek sugárterhelése minimális. Ezzel a kezeléssel sok esetben elkerülhető az agyműtét, illetve akkor is </w:t>
      </w:r>
      <w:proofErr w:type="gramStart"/>
      <w:r>
        <w:rPr>
          <w:sz w:val="24"/>
        </w:rPr>
        <w:t>alkalmazható</w:t>
      </w:r>
      <w:proofErr w:type="gramEnd"/>
      <w:r>
        <w:rPr>
          <w:sz w:val="24"/>
        </w:rPr>
        <w:t xml:space="preserve"> amikor a műtétre valamilyen okból nincs lehetőség. Ezt az eljárást az Országos</w:t>
      </w:r>
      <w:r w:rsidR="00B2739E">
        <w:rPr>
          <w:sz w:val="24"/>
        </w:rPr>
        <w:t xml:space="preserve"> Klinikai </w:t>
      </w:r>
      <w:r>
        <w:rPr>
          <w:sz w:val="24"/>
        </w:rPr>
        <w:t>Ideg</w:t>
      </w:r>
      <w:r w:rsidR="00B2739E">
        <w:rPr>
          <w:sz w:val="24"/>
        </w:rPr>
        <w:t xml:space="preserve">tudományi </w:t>
      </w:r>
      <w:r>
        <w:rPr>
          <w:sz w:val="24"/>
        </w:rPr>
        <w:t xml:space="preserve">Intézettel együttműködésben alkalmazzuk 1991 közepétől. </w:t>
      </w:r>
    </w:p>
    <w:p w:rsidR="00492683" w:rsidRDefault="00492683">
      <w:pPr>
        <w:rPr>
          <w:sz w:val="24"/>
        </w:rPr>
      </w:pPr>
    </w:p>
    <w:p w:rsidR="00213390" w:rsidRDefault="00AA5D00" w:rsidP="00213390">
      <w:pPr>
        <w:tabs>
          <w:tab w:val="left" w:pos="6045"/>
        </w:tabs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17780</wp:posOffset>
            </wp:positionV>
            <wp:extent cx="2606675" cy="2596515"/>
            <wp:effectExtent l="19050" t="0" r="3175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63850" cy="260540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390">
        <w:rPr>
          <w:sz w:val="24"/>
        </w:rPr>
        <w:tab/>
      </w:r>
    </w:p>
    <w:p w:rsidR="00213390" w:rsidRDefault="00213390">
      <w:pPr>
        <w:rPr>
          <w:sz w:val="24"/>
        </w:rPr>
      </w:pPr>
    </w:p>
    <w:p w:rsidR="00267E41" w:rsidRDefault="00267E41">
      <w:pPr>
        <w:rPr>
          <w:b/>
          <w:sz w:val="24"/>
        </w:rPr>
      </w:pPr>
    </w:p>
    <w:p w:rsidR="00B2739E" w:rsidRDefault="00721735">
      <w:pPr>
        <w:rPr>
          <w:b/>
          <w:sz w:val="24"/>
        </w:rPr>
      </w:pPr>
      <w:proofErr w:type="spellStart"/>
      <w:r>
        <w:rPr>
          <w:b/>
          <w:sz w:val="24"/>
        </w:rPr>
        <w:t>Kíber-késsel</w:t>
      </w:r>
      <w:proofErr w:type="spellEnd"/>
      <w:r>
        <w:rPr>
          <w:b/>
          <w:sz w:val="24"/>
        </w:rPr>
        <w:t xml:space="preserve"> (</w:t>
      </w:r>
      <w:proofErr w:type="spellStart"/>
      <w:r w:rsidR="00AA5D00">
        <w:rPr>
          <w:b/>
          <w:sz w:val="24"/>
        </w:rPr>
        <w:t>Cyber</w:t>
      </w:r>
      <w:r>
        <w:rPr>
          <w:b/>
          <w:sz w:val="24"/>
        </w:rPr>
        <w:t>K</w:t>
      </w:r>
      <w:r w:rsidR="00AA5D00">
        <w:rPr>
          <w:b/>
          <w:sz w:val="24"/>
        </w:rPr>
        <w:t>nife</w:t>
      </w:r>
      <w:proofErr w:type="spellEnd"/>
      <w:r>
        <w:rPr>
          <w:b/>
          <w:sz w:val="24"/>
        </w:rPr>
        <w:t>)</w:t>
      </w:r>
    </w:p>
    <w:p w:rsidR="00B2739E" w:rsidRDefault="00AA5D00">
      <w:pPr>
        <w:rPr>
          <w:b/>
          <w:sz w:val="24"/>
        </w:rPr>
      </w:pPr>
      <w:r>
        <w:rPr>
          <w:sz w:val="24"/>
        </w:rPr>
        <w:t xml:space="preserve">Ezeknél a kezeléseknél </w:t>
      </w:r>
      <w:r w:rsidR="00B2739E">
        <w:rPr>
          <w:sz w:val="24"/>
        </w:rPr>
        <w:t xml:space="preserve">nincsen szükség </w:t>
      </w:r>
      <w:proofErr w:type="spellStart"/>
      <w:r>
        <w:rPr>
          <w:sz w:val="24"/>
        </w:rPr>
        <w:t>invazív</w:t>
      </w:r>
      <w:proofErr w:type="spellEnd"/>
      <w:r>
        <w:rPr>
          <w:sz w:val="24"/>
        </w:rPr>
        <w:t xml:space="preserve"> keretre, mert a beteg koponyáját hőre lágyuló maszkkal rögzítjük. Az esetleges elmozdulásokat gyakori röntgen-ké</w:t>
      </w:r>
      <w:r w:rsidR="009F2AC6">
        <w:rPr>
          <w:sz w:val="24"/>
        </w:rPr>
        <w:t xml:space="preserve">palkotással észlelni tudjuk, </w:t>
      </w:r>
      <w:r>
        <w:rPr>
          <w:sz w:val="24"/>
        </w:rPr>
        <w:t>azokat a robotkar korrigál</w:t>
      </w:r>
      <w:r w:rsidR="009F2AC6">
        <w:rPr>
          <w:sz w:val="24"/>
        </w:rPr>
        <w:t xml:space="preserve">ni tudja, amivel </w:t>
      </w:r>
      <w:proofErr w:type="gramStart"/>
      <w:r w:rsidR="009F2AC6">
        <w:rPr>
          <w:sz w:val="24"/>
        </w:rPr>
        <w:t>nagy mértékben</w:t>
      </w:r>
      <w:proofErr w:type="gramEnd"/>
      <w:r>
        <w:rPr>
          <w:sz w:val="24"/>
        </w:rPr>
        <w:t xml:space="preserve"> növel</w:t>
      </w:r>
      <w:r w:rsidR="009F2AC6">
        <w:rPr>
          <w:sz w:val="24"/>
        </w:rPr>
        <w:t>hetjük</w:t>
      </w:r>
      <w:r>
        <w:rPr>
          <w:sz w:val="24"/>
        </w:rPr>
        <w:t xml:space="preserve"> a dózisleadás térbeli pontosság</w:t>
      </w:r>
      <w:r w:rsidR="009F2AC6">
        <w:rPr>
          <w:sz w:val="24"/>
        </w:rPr>
        <w:t>át</w:t>
      </w:r>
      <w:r>
        <w:rPr>
          <w:sz w:val="24"/>
        </w:rPr>
        <w:t xml:space="preserve">. A </w:t>
      </w:r>
      <w:r w:rsidR="00810DC4">
        <w:rPr>
          <w:sz w:val="24"/>
        </w:rPr>
        <w:t xml:space="preserve">teljes dózis leadása </w:t>
      </w:r>
      <w:r>
        <w:rPr>
          <w:sz w:val="24"/>
        </w:rPr>
        <w:t xml:space="preserve">történhet egy </w:t>
      </w:r>
      <w:r w:rsidR="00810DC4">
        <w:rPr>
          <w:sz w:val="24"/>
        </w:rPr>
        <w:t xml:space="preserve">vagy több </w:t>
      </w:r>
      <w:r>
        <w:rPr>
          <w:sz w:val="24"/>
        </w:rPr>
        <w:t>alkalommal</w:t>
      </w:r>
      <w:r w:rsidR="00810DC4">
        <w:rPr>
          <w:sz w:val="24"/>
        </w:rPr>
        <w:t>.</w:t>
      </w:r>
    </w:p>
    <w:p w:rsidR="00B2739E" w:rsidRDefault="00B2739E">
      <w:pPr>
        <w:rPr>
          <w:b/>
          <w:sz w:val="24"/>
        </w:rPr>
      </w:pPr>
    </w:p>
    <w:p w:rsidR="00B2739E" w:rsidRDefault="00AA5D00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74295</wp:posOffset>
            </wp:positionV>
            <wp:extent cx="2562225" cy="2493010"/>
            <wp:effectExtent l="19050" t="0" r="9525" b="0"/>
            <wp:wrapNone/>
            <wp:docPr id="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63500</wp:posOffset>
            </wp:positionV>
            <wp:extent cx="3004820" cy="2503805"/>
            <wp:effectExtent l="19050" t="0" r="508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9E" w:rsidRDefault="00B2739E">
      <w:pPr>
        <w:rPr>
          <w:b/>
          <w:sz w:val="24"/>
        </w:rPr>
      </w:pPr>
    </w:p>
    <w:p w:rsidR="00B2739E" w:rsidRDefault="00B2739E">
      <w:pPr>
        <w:rPr>
          <w:b/>
          <w:sz w:val="24"/>
        </w:rPr>
      </w:pPr>
    </w:p>
    <w:p w:rsidR="00B2739E" w:rsidRDefault="00B2739E">
      <w:pPr>
        <w:rPr>
          <w:b/>
          <w:sz w:val="24"/>
        </w:rPr>
      </w:pPr>
    </w:p>
    <w:p w:rsidR="00B2739E" w:rsidRDefault="00B2739E">
      <w:pPr>
        <w:rPr>
          <w:b/>
          <w:sz w:val="24"/>
        </w:rPr>
      </w:pPr>
    </w:p>
    <w:p w:rsidR="001D08A8" w:rsidRDefault="001D08A8">
      <w:pPr>
        <w:rPr>
          <w:b/>
          <w:sz w:val="24"/>
        </w:rPr>
      </w:pPr>
    </w:p>
    <w:p w:rsidR="00AA5D00" w:rsidRDefault="00AA5D00">
      <w:pPr>
        <w:rPr>
          <w:noProof/>
        </w:rPr>
      </w:pPr>
    </w:p>
    <w:p w:rsidR="00AA5D00" w:rsidRDefault="00AA5D00">
      <w:pPr>
        <w:rPr>
          <w:noProof/>
        </w:rPr>
      </w:pPr>
    </w:p>
    <w:p w:rsidR="00AA5D00" w:rsidRDefault="00AA5D00">
      <w:pPr>
        <w:rPr>
          <w:noProof/>
        </w:rPr>
      </w:pPr>
    </w:p>
    <w:p w:rsidR="00AA5D00" w:rsidRDefault="00AA5D00">
      <w:pPr>
        <w:rPr>
          <w:noProof/>
        </w:rPr>
      </w:pPr>
    </w:p>
    <w:p w:rsidR="00AA5D00" w:rsidRDefault="00AA5D00">
      <w:pPr>
        <w:rPr>
          <w:noProof/>
        </w:rPr>
      </w:pPr>
    </w:p>
    <w:p w:rsidR="00AA5D00" w:rsidRDefault="00AA5D00">
      <w:pPr>
        <w:rPr>
          <w:noProof/>
        </w:rPr>
      </w:pPr>
    </w:p>
    <w:p w:rsidR="00AA5D00" w:rsidRDefault="00AA5D00">
      <w:pPr>
        <w:rPr>
          <w:noProof/>
        </w:rPr>
      </w:pPr>
    </w:p>
    <w:p w:rsidR="00AA5D00" w:rsidRDefault="00AA5D00">
      <w:pPr>
        <w:rPr>
          <w:noProof/>
        </w:rPr>
      </w:pPr>
    </w:p>
    <w:p w:rsidR="00B87510" w:rsidRDefault="00B87510" w:rsidP="00B87510">
      <w:pPr>
        <w:rPr>
          <w:b/>
          <w:sz w:val="24"/>
        </w:rPr>
      </w:pPr>
      <w:proofErr w:type="spellStart"/>
      <w:r>
        <w:rPr>
          <w:b/>
          <w:sz w:val="24"/>
        </w:rPr>
        <w:lastRenderedPageBreak/>
        <w:t>Sztereotaxiás</w:t>
      </w:r>
      <w:proofErr w:type="spellEnd"/>
      <w:r>
        <w:rPr>
          <w:b/>
          <w:sz w:val="24"/>
        </w:rPr>
        <w:t xml:space="preserve"> test besugárzás </w:t>
      </w:r>
    </w:p>
    <w:p w:rsidR="00B87510" w:rsidRDefault="00B87510" w:rsidP="00B87510">
      <w:pPr>
        <w:rPr>
          <w:b/>
          <w:sz w:val="24"/>
        </w:rPr>
      </w:pPr>
    </w:p>
    <w:p w:rsidR="00B87510" w:rsidRDefault="00B87510" w:rsidP="00B87510">
      <w:pPr>
        <w:rPr>
          <w:b/>
          <w:sz w:val="24"/>
        </w:rPr>
      </w:pPr>
      <w:r>
        <w:rPr>
          <w:b/>
          <w:sz w:val="24"/>
        </w:rPr>
        <w:t>Lineáris gyorsítóval</w:t>
      </w:r>
    </w:p>
    <w:p w:rsidR="00AA5D00" w:rsidRPr="006A68B8" w:rsidRDefault="006A68B8">
      <w:pPr>
        <w:rPr>
          <w:noProof/>
          <w:sz w:val="24"/>
          <w:szCs w:val="24"/>
        </w:rPr>
      </w:pPr>
      <w:r w:rsidRPr="006A68B8">
        <w:rPr>
          <w:noProof/>
          <w:sz w:val="24"/>
          <w:szCs w:val="24"/>
        </w:rPr>
        <w:t xml:space="preserve">A gyorsítóra </w:t>
      </w:r>
      <w:r>
        <w:rPr>
          <w:noProof/>
          <w:sz w:val="24"/>
          <w:szCs w:val="24"/>
        </w:rPr>
        <w:t>szerelt kV-os kúpsugaras CT-vel végzett képalkotáson alapuló céltérfogat-l</w:t>
      </w:r>
      <w:r w:rsidR="009F2AC6">
        <w:rPr>
          <w:noProof/>
          <w:sz w:val="24"/>
          <w:szCs w:val="24"/>
        </w:rPr>
        <w:t>okalizálás lehetővé teszi a hasi és mellkasi régióban elhelyezkedő kisméretű daganatok sztereotaxiás besugárzását. Ehhez szükség van a daganat mozgásának 4D CT-vel történő felmérésére és a tervezés</w:t>
      </w:r>
      <w:r w:rsidR="00A30F31">
        <w:rPr>
          <w:noProof/>
          <w:sz w:val="24"/>
          <w:szCs w:val="24"/>
        </w:rPr>
        <w:t>, ill. besugárzás</w:t>
      </w:r>
      <w:r w:rsidR="009F2AC6">
        <w:rPr>
          <w:noProof/>
          <w:sz w:val="24"/>
          <w:szCs w:val="24"/>
        </w:rPr>
        <w:t xml:space="preserve"> során annak figyelembevételére.  </w:t>
      </w:r>
    </w:p>
    <w:p w:rsidR="00AA5D00" w:rsidRDefault="00AA5D00">
      <w:pPr>
        <w:rPr>
          <w:noProof/>
        </w:rPr>
      </w:pPr>
    </w:p>
    <w:p w:rsidR="001D08A8" w:rsidRDefault="00B87510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3389331</wp:posOffset>
            </wp:positionH>
            <wp:positionV relativeFrom="paragraph">
              <wp:posOffset>1977</wp:posOffset>
            </wp:positionV>
            <wp:extent cx="2644607" cy="2087592"/>
            <wp:effectExtent l="19050" t="0" r="3343" b="0"/>
            <wp:wrapNone/>
            <wp:docPr id="16" name="Animation.wmv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tion.wmv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07" cy="208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D00">
        <w:rPr>
          <w:noProof/>
        </w:rPr>
        <w:drawing>
          <wp:inline distT="0" distB="0" distL="0" distR="0">
            <wp:extent cx="3079750" cy="2122170"/>
            <wp:effectExtent l="19050" t="0" r="635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00" w:rsidRDefault="00AA5D00">
      <w:pPr>
        <w:rPr>
          <w:b/>
          <w:sz w:val="24"/>
        </w:rPr>
      </w:pPr>
    </w:p>
    <w:p w:rsidR="00B87510" w:rsidRDefault="00721735" w:rsidP="00B87510">
      <w:pPr>
        <w:rPr>
          <w:b/>
          <w:sz w:val="24"/>
        </w:rPr>
      </w:pPr>
      <w:proofErr w:type="spellStart"/>
      <w:r>
        <w:rPr>
          <w:b/>
          <w:sz w:val="24"/>
        </w:rPr>
        <w:t>Kíber-késsel</w:t>
      </w:r>
      <w:proofErr w:type="spellEnd"/>
      <w:r>
        <w:rPr>
          <w:b/>
          <w:sz w:val="24"/>
        </w:rPr>
        <w:t xml:space="preserve"> (</w:t>
      </w:r>
      <w:proofErr w:type="spellStart"/>
      <w:r w:rsidR="00B87510">
        <w:rPr>
          <w:b/>
          <w:sz w:val="24"/>
        </w:rPr>
        <w:t>Cyberknife</w:t>
      </w:r>
      <w:proofErr w:type="spellEnd"/>
      <w:r>
        <w:rPr>
          <w:b/>
          <w:sz w:val="24"/>
        </w:rPr>
        <w:t>)</w:t>
      </w:r>
    </w:p>
    <w:p w:rsidR="009F2AC6" w:rsidRPr="00D3494A" w:rsidRDefault="00D3494A" w:rsidP="00B87510">
      <w:pPr>
        <w:rPr>
          <w:sz w:val="24"/>
        </w:rPr>
      </w:pPr>
      <w:r>
        <w:rPr>
          <w:sz w:val="24"/>
        </w:rPr>
        <w:t xml:space="preserve">A gerinccsigolyában </w:t>
      </w:r>
      <w:proofErr w:type="spellStart"/>
      <w:r>
        <w:rPr>
          <w:sz w:val="24"/>
        </w:rPr>
        <w:t>kilakuló</w:t>
      </w:r>
      <w:proofErr w:type="spellEnd"/>
      <w:r>
        <w:rPr>
          <w:sz w:val="24"/>
        </w:rPr>
        <w:t xml:space="preserve"> kisméretű áttét, vagy más csontstruktúrához közel elhelyezkedő daganat </w:t>
      </w:r>
      <w:r w:rsidR="00892036">
        <w:rPr>
          <w:sz w:val="24"/>
        </w:rPr>
        <w:t xml:space="preserve">nagy </w:t>
      </w:r>
      <w:r>
        <w:rPr>
          <w:sz w:val="24"/>
        </w:rPr>
        <w:t>pontos</w:t>
      </w:r>
      <w:r w:rsidR="00892036">
        <w:rPr>
          <w:sz w:val="24"/>
        </w:rPr>
        <w:t>sággal</w:t>
      </w:r>
      <w:r>
        <w:rPr>
          <w:sz w:val="24"/>
        </w:rPr>
        <w:t xml:space="preserve"> lokalizálható kétirányú röntgenfelvétellel, ezért még kisebb elmozdulás esetén is </w:t>
      </w:r>
      <w:r w:rsidR="00892036">
        <w:rPr>
          <w:sz w:val="24"/>
        </w:rPr>
        <w:t>megfelelően</w:t>
      </w:r>
      <w:r>
        <w:rPr>
          <w:sz w:val="24"/>
        </w:rPr>
        <w:t xml:space="preserve"> </w:t>
      </w:r>
      <w:proofErr w:type="spellStart"/>
      <w:r>
        <w:rPr>
          <w:sz w:val="24"/>
        </w:rPr>
        <w:t>besugarazható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Cyberknife-val</w:t>
      </w:r>
      <w:proofErr w:type="spellEnd"/>
      <w:r>
        <w:rPr>
          <w:sz w:val="24"/>
        </w:rPr>
        <w:t>. Lágyszövet daganatba (pl. prosztata, máj, hasnyálmirigy) helyezett arany markerek segítségével a céltérfogat</w:t>
      </w:r>
      <w:r w:rsidR="00892036">
        <w:rPr>
          <w:sz w:val="24"/>
        </w:rPr>
        <w:t>ot</w:t>
      </w:r>
      <w:r>
        <w:rPr>
          <w:sz w:val="24"/>
        </w:rPr>
        <w:t xml:space="preserve"> pontosan </w:t>
      </w:r>
      <w:r w:rsidR="00892036">
        <w:rPr>
          <w:sz w:val="24"/>
        </w:rPr>
        <w:t>megcélozhatjuk, elmozdulását követhetjük és a robotkaros technikával megfelelő módon besugarazhatjuk.</w:t>
      </w:r>
    </w:p>
    <w:p w:rsidR="001D08A8" w:rsidRDefault="001D08A8">
      <w:pPr>
        <w:rPr>
          <w:b/>
          <w:sz w:val="24"/>
        </w:rPr>
      </w:pPr>
    </w:p>
    <w:p w:rsidR="00267E41" w:rsidRDefault="009F2AC6">
      <w:pPr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99492</wp:posOffset>
            </wp:positionH>
            <wp:positionV relativeFrom="paragraph">
              <wp:posOffset>39700</wp:posOffset>
            </wp:positionV>
            <wp:extent cx="2905455" cy="2231136"/>
            <wp:effectExtent l="19050" t="0" r="9195" b="0"/>
            <wp:wrapNone/>
            <wp:docPr id="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55" cy="223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39370</wp:posOffset>
            </wp:positionV>
            <wp:extent cx="2724150" cy="2274570"/>
            <wp:effectExtent l="19050" t="0" r="0" b="0"/>
            <wp:wrapNone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E41" w:rsidRDefault="00267E41">
      <w:pPr>
        <w:rPr>
          <w:b/>
          <w:sz w:val="24"/>
        </w:rPr>
      </w:pPr>
    </w:p>
    <w:p w:rsidR="00267E41" w:rsidRDefault="00267E41">
      <w:pPr>
        <w:rPr>
          <w:b/>
          <w:sz w:val="24"/>
        </w:rPr>
      </w:pPr>
    </w:p>
    <w:p w:rsidR="00267E41" w:rsidRDefault="00267E41">
      <w:pPr>
        <w:rPr>
          <w:b/>
          <w:sz w:val="24"/>
        </w:rPr>
      </w:pPr>
    </w:p>
    <w:p w:rsidR="00267E41" w:rsidRDefault="00267E41">
      <w:pPr>
        <w:rPr>
          <w:b/>
          <w:sz w:val="24"/>
        </w:rPr>
      </w:pPr>
    </w:p>
    <w:p w:rsidR="00267E41" w:rsidRDefault="00267E41">
      <w:pPr>
        <w:rPr>
          <w:b/>
          <w:sz w:val="24"/>
        </w:rPr>
      </w:pPr>
    </w:p>
    <w:p w:rsidR="00267E41" w:rsidRDefault="00267E41">
      <w:pPr>
        <w:rPr>
          <w:b/>
          <w:sz w:val="24"/>
        </w:rPr>
      </w:pPr>
    </w:p>
    <w:p w:rsidR="009F2AC6" w:rsidRDefault="009F2AC6">
      <w:pPr>
        <w:rPr>
          <w:b/>
          <w:sz w:val="24"/>
        </w:rPr>
      </w:pPr>
    </w:p>
    <w:p w:rsidR="009F2AC6" w:rsidRDefault="009F2AC6">
      <w:pPr>
        <w:rPr>
          <w:b/>
          <w:sz w:val="24"/>
        </w:rPr>
      </w:pPr>
    </w:p>
    <w:p w:rsidR="009F2AC6" w:rsidRDefault="009F2AC6">
      <w:pPr>
        <w:rPr>
          <w:b/>
          <w:sz w:val="24"/>
        </w:rPr>
      </w:pPr>
    </w:p>
    <w:p w:rsidR="009F2AC6" w:rsidRDefault="009F2AC6">
      <w:pPr>
        <w:rPr>
          <w:b/>
          <w:sz w:val="24"/>
        </w:rPr>
      </w:pPr>
    </w:p>
    <w:p w:rsidR="009F2AC6" w:rsidRDefault="009F2AC6">
      <w:pPr>
        <w:rPr>
          <w:b/>
          <w:sz w:val="24"/>
        </w:rPr>
      </w:pPr>
    </w:p>
    <w:p w:rsidR="009F2AC6" w:rsidRDefault="009F2AC6">
      <w:pPr>
        <w:rPr>
          <w:b/>
          <w:sz w:val="24"/>
        </w:rPr>
      </w:pPr>
    </w:p>
    <w:p w:rsidR="009F2AC6" w:rsidRDefault="009F2AC6">
      <w:pPr>
        <w:rPr>
          <w:b/>
          <w:sz w:val="24"/>
        </w:rPr>
      </w:pPr>
    </w:p>
    <w:p w:rsidR="00492683" w:rsidRDefault="00492683">
      <w:pPr>
        <w:rPr>
          <w:b/>
          <w:sz w:val="24"/>
        </w:rPr>
      </w:pPr>
      <w:r>
        <w:rPr>
          <w:b/>
          <w:sz w:val="24"/>
        </w:rPr>
        <w:t xml:space="preserve">Teljes </w:t>
      </w:r>
      <w:r w:rsidR="00A30F31">
        <w:rPr>
          <w:b/>
          <w:sz w:val="24"/>
        </w:rPr>
        <w:t>testfelszín</w:t>
      </w:r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elektronbesugárzás</w:t>
      </w:r>
      <w:proofErr w:type="spellEnd"/>
    </w:p>
    <w:p w:rsidR="00492683" w:rsidRDefault="00492683">
      <w:pPr>
        <w:rPr>
          <w:sz w:val="24"/>
        </w:rPr>
      </w:pPr>
    </w:p>
    <w:p w:rsidR="00492683" w:rsidRDefault="00492683">
      <w:pPr>
        <w:rPr>
          <w:sz w:val="24"/>
        </w:rPr>
      </w:pPr>
      <w:r>
        <w:rPr>
          <w:sz w:val="24"/>
        </w:rPr>
        <w:t>Ezt a kezelést akk</w:t>
      </w:r>
      <w:r w:rsidR="00A30F31">
        <w:rPr>
          <w:sz w:val="24"/>
        </w:rPr>
        <w:t>or alkalmazzuk, amikor bőrelvál</w:t>
      </w:r>
      <w:r>
        <w:rPr>
          <w:sz w:val="24"/>
        </w:rPr>
        <w:t>tozások (</w:t>
      </w:r>
      <w:proofErr w:type="spellStart"/>
      <w:r>
        <w:rPr>
          <w:sz w:val="24"/>
        </w:rPr>
        <w:t>mycosis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fungoides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Sezary-szindroma</w:t>
      </w:r>
      <w:proofErr w:type="spellEnd"/>
      <w:r>
        <w:rPr>
          <w:sz w:val="24"/>
        </w:rPr>
        <w:t xml:space="preserve">, generalizálódott Kaposi-szarkoma és más </w:t>
      </w:r>
      <w:proofErr w:type="spellStart"/>
      <w:r>
        <w:rPr>
          <w:sz w:val="24"/>
        </w:rPr>
        <w:t>cutan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lymphomák</w:t>
      </w:r>
      <w:proofErr w:type="spellEnd"/>
      <w:r>
        <w:rPr>
          <w:sz w:val="24"/>
        </w:rPr>
        <w:t xml:space="preserve">) a bőrfelszín több mint 50%-át beborítják. A teljes bőrfelszín elektronnal történő besugárzására az úgynevezett módosított </w:t>
      </w:r>
      <w:proofErr w:type="spellStart"/>
      <w:r>
        <w:rPr>
          <w:sz w:val="24"/>
        </w:rPr>
        <w:t>stanfordi</w:t>
      </w:r>
      <w:proofErr w:type="spellEnd"/>
      <w:r>
        <w:rPr>
          <w:sz w:val="24"/>
        </w:rPr>
        <w:t xml:space="preserve"> technikát dolgoztuk ki, kezelést a </w:t>
      </w:r>
      <w:proofErr w:type="spellStart"/>
      <w:r w:rsidR="00152706">
        <w:rPr>
          <w:sz w:val="24"/>
        </w:rPr>
        <w:t>TrueBeam</w:t>
      </w:r>
      <w:proofErr w:type="spellEnd"/>
      <w:r>
        <w:rPr>
          <w:sz w:val="24"/>
        </w:rPr>
        <w:t xml:space="preserve"> lineáris gyorsítóval végezzük. Ezt a kezelést 1986-ben vezettük be osztályunkon. </w:t>
      </w:r>
    </w:p>
    <w:p w:rsidR="00492683" w:rsidRDefault="00492683">
      <w:pPr>
        <w:rPr>
          <w:b/>
          <w:sz w:val="24"/>
        </w:rPr>
      </w:pPr>
      <w:proofErr w:type="spellStart"/>
      <w:r>
        <w:rPr>
          <w:b/>
          <w:sz w:val="24"/>
        </w:rPr>
        <w:lastRenderedPageBreak/>
        <w:t>Csontvelőátültetés</w:t>
      </w:r>
      <w:proofErr w:type="spellEnd"/>
      <w:r>
        <w:rPr>
          <w:b/>
          <w:sz w:val="24"/>
        </w:rPr>
        <w:t xml:space="preserve"> előtti egésztest</w:t>
      </w:r>
      <w:r w:rsidR="00721735">
        <w:rPr>
          <w:b/>
          <w:sz w:val="24"/>
        </w:rPr>
        <w:t>-</w:t>
      </w:r>
      <w:r>
        <w:rPr>
          <w:b/>
          <w:sz w:val="24"/>
        </w:rPr>
        <w:t>besugárzás</w:t>
      </w:r>
    </w:p>
    <w:p w:rsidR="00492683" w:rsidRDefault="00492683">
      <w:pPr>
        <w:rPr>
          <w:b/>
          <w:sz w:val="24"/>
        </w:rPr>
      </w:pPr>
    </w:p>
    <w:p w:rsidR="00492683" w:rsidRDefault="00492683">
      <w:pPr>
        <w:rPr>
          <w:sz w:val="24"/>
        </w:rPr>
      </w:pPr>
      <w:r>
        <w:rPr>
          <w:sz w:val="24"/>
        </w:rPr>
        <w:t xml:space="preserve">Ezt a besugárzást a </w:t>
      </w:r>
      <w:proofErr w:type="spellStart"/>
      <w:r>
        <w:rPr>
          <w:sz w:val="24"/>
        </w:rPr>
        <w:t>csontvelőátültetés</w:t>
      </w:r>
      <w:proofErr w:type="spellEnd"/>
      <w:r>
        <w:rPr>
          <w:sz w:val="24"/>
        </w:rPr>
        <w:t xml:space="preserve"> előkészítéseként végezzük egy erre a célra kialakított speciális Co-60 besugárzó készülékkel, külön besugárzó helyiségben. A besugárzás két irányból (AP-PA), mezőillesztés nélkül, 340 cm-es forrás-bőr távolságnál történik. A kritikus szervek (pl. tüdő) védelmét egyedileg készített nehézfém takarásokkal biztosítjuk. Erre a kezelésre 1984 óta van lehetőség osztályunkon</w:t>
      </w:r>
      <w:r w:rsidR="0056039D">
        <w:rPr>
          <w:sz w:val="24"/>
        </w:rPr>
        <w:t>.</w:t>
      </w:r>
    </w:p>
    <w:p w:rsidR="00152706" w:rsidRDefault="00152706">
      <w:pPr>
        <w:rPr>
          <w:b/>
          <w:sz w:val="24"/>
        </w:rPr>
      </w:pPr>
    </w:p>
    <w:p w:rsidR="00492683" w:rsidRPr="0056039D" w:rsidRDefault="00492683">
      <w:pPr>
        <w:rPr>
          <w:b/>
          <w:sz w:val="24"/>
        </w:rPr>
      </w:pPr>
      <w:r w:rsidRPr="0056039D">
        <w:rPr>
          <w:b/>
          <w:sz w:val="24"/>
        </w:rPr>
        <w:t>Gyorsított, részleges emlőbesugárzás</w:t>
      </w:r>
    </w:p>
    <w:p w:rsidR="00492683" w:rsidRDefault="00492683">
      <w:pPr>
        <w:rPr>
          <w:b/>
          <w:sz w:val="24"/>
          <w:highlight w:val="yellow"/>
        </w:rPr>
      </w:pPr>
    </w:p>
    <w:p w:rsidR="0056039D" w:rsidRPr="0056039D" w:rsidRDefault="0056039D" w:rsidP="0056039D">
      <w:pPr>
        <w:rPr>
          <w:sz w:val="24"/>
          <w:szCs w:val="24"/>
        </w:rPr>
      </w:pPr>
      <w:r w:rsidRPr="0056039D">
        <w:rPr>
          <w:sz w:val="24"/>
          <w:szCs w:val="24"/>
        </w:rPr>
        <w:t>A szervezett mammográfiás szűrés bevezetése lehetővé tette az emlőrák korai, még nem tapintható stádiumban történő felismerését. A korai stádiumban felfedezett emlőrák az esetek 90%-ban gyógyítható és az emlő amputációja az esetek több mint 80%-ában elkerülhető. Az elmúlt három évtizedben a korai stádiumú emlőrák kezelésére általánosan elfogadottá vált az emlőmegtartó műtét. Bizonyítást nyert, hogy a szervmegtartó műtét utáni sugárkezelés harmadára-negyedére (30-40%-ról 10%-ra) csökkenti a helyi daganatkiújulások 10 éves arányát. A korábban elfogadott tudományos állásponttal szemben beigazolódott az a tény is, hogy a sugárkezelés nem csak a helyi daganatkiújulások arányát csökkenti, hanem a betegek teljes túlélését is javítja. Fontos eredmény, hogy a modern besugárzási technikákkal (CT alapú besugárzás</w:t>
      </w:r>
      <w:r w:rsidR="00721735">
        <w:rPr>
          <w:sz w:val="24"/>
          <w:szCs w:val="24"/>
        </w:rPr>
        <w:t>-</w:t>
      </w:r>
      <w:r w:rsidRPr="0056039D">
        <w:rPr>
          <w:sz w:val="24"/>
          <w:szCs w:val="24"/>
        </w:rPr>
        <w:t>tervezéssel végzett ún. 3 dimenziós besugárzással, illetve az ún. intenzitás</w:t>
      </w:r>
      <w:r w:rsidR="00A30F31">
        <w:rPr>
          <w:sz w:val="24"/>
          <w:szCs w:val="24"/>
        </w:rPr>
        <w:t>-</w:t>
      </w:r>
      <w:r w:rsidRPr="0056039D">
        <w:rPr>
          <w:sz w:val="24"/>
          <w:szCs w:val="24"/>
        </w:rPr>
        <w:t xml:space="preserve"> modulált sugárkezeléssel) az emlőállományon kívüli egészséges szövetek (elsősorban a szív és tüdő) dózisterhelése ma már minimálisra csökkenthető. </w:t>
      </w:r>
    </w:p>
    <w:p w:rsidR="0056039D" w:rsidRPr="0056039D" w:rsidRDefault="0056039D" w:rsidP="0056039D">
      <w:pPr>
        <w:ind w:firstLine="708"/>
        <w:rPr>
          <w:sz w:val="24"/>
          <w:szCs w:val="24"/>
        </w:rPr>
      </w:pPr>
      <w:r w:rsidRPr="0056039D">
        <w:rPr>
          <w:sz w:val="24"/>
          <w:szCs w:val="24"/>
        </w:rPr>
        <w:t xml:space="preserve">Az emlőmegtartó műtét utáni sugárkezelés általánosan elfogadott módszere a teljes maradék emlőállomány </w:t>
      </w:r>
      <w:r w:rsidR="00721735">
        <w:rPr>
          <w:sz w:val="24"/>
          <w:szCs w:val="24"/>
        </w:rPr>
        <w:t>3-</w:t>
      </w:r>
      <w:r w:rsidRPr="0056039D">
        <w:rPr>
          <w:sz w:val="24"/>
          <w:szCs w:val="24"/>
        </w:rPr>
        <w:t xml:space="preserve">5 hétig tartó külső besugárzása, amit magas kockázatú (elsősorban fiatal) betegeknél a daganatágy további 1-2 hétig tartó kiegészítő sugárkezelésével kell kiegészíteni. A teljes maradék emlő besugárzását külső sugárkezeléssel, a </w:t>
      </w:r>
      <w:proofErr w:type="spellStart"/>
      <w:r w:rsidRPr="0056039D">
        <w:rPr>
          <w:sz w:val="24"/>
          <w:szCs w:val="24"/>
        </w:rPr>
        <w:t>tumorágy</w:t>
      </w:r>
      <w:proofErr w:type="spellEnd"/>
      <w:r w:rsidRPr="0056039D">
        <w:rPr>
          <w:sz w:val="24"/>
          <w:szCs w:val="24"/>
        </w:rPr>
        <w:t xml:space="preserve"> dózis kiemelését (ún. „</w:t>
      </w:r>
      <w:proofErr w:type="spellStart"/>
      <w:r w:rsidRPr="0056039D">
        <w:rPr>
          <w:sz w:val="24"/>
          <w:szCs w:val="24"/>
        </w:rPr>
        <w:t>boost</w:t>
      </w:r>
      <w:proofErr w:type="spellEnd"/>
      <w:r w:rsidRPr="0056039D">
        <w:rPr>
          <w:sz w:val="24"/>
          <w:szCs w:val="24"/>
        </w:rPr>
        <w:t xml:space="preserve">” kezelését) külső sugárkezeléssel vagy emlőtűzdeléses módszerrel (ún. </w:t>
      </w:r>
      <w:proofErr w:type="spellStart"/>
      <w:r w:rsidRPr="0056039D">
        <w:rPr>
          <w:sz w:val="24"/>
          <w:szCs w:val="24"/>
        </w:rPr>
        <w:t>brachyterápiával</w:t>
      </w:r>
      <w:proofErr w:type="spellEnd"/>
      <w:r w:rsidRPr="0056039D">
        <w:rPr>
          <w:sz w:val="24"/>
          <w:szCs w:val="24"/>
        </w:rPr>
        <w:t>) végzik.</w:t>
      </w:r>
    </w:p>
    <w:p w:rsidR="0056039D" w:rsidRPr="0056039D" w:rsidRDefault="0056039D" w:rsidP="0056039D">
      <w:pPr>
        <w:ind w:firstLine="708"/>
        <w:rPr>
          <w:sz w:val="24"/>
          <w:szCs w:val="24"/>
        </w:rPr>
      </w:pPr>
      <w:r w:rsidRPr="0056039D">
        <w:rPr>
          <w:sz w:val="24"/>
          <w:szCs w:val="24"/>
        </w:rPr>
        <w:t>A legújabb klinikai vizsgálatok eredményei alapján az utóbbi években elfogadottá vál</w:t>
      </w:r>
      <w:r w:rsidR="00721735">
        <w:rPr>
          <w:sz w:val="24"/>
          <w:szCs w:val="24"/>
        </w:rPr>
        <w:t>t</w:t>
      </w:r>
      <w:r w:rsidRPr="0056039D">
        <w:rPr>
          <w:sz w:val="24"/>
          <w:szCs w:val="24"/>
        </w:rPr>
        <w:t xml:space="preserve"> az emlőmegtartó műtét utáni gyorsított részleges emlő besugárzás alkalmazása. Válogatott, alacsony rizikójú emlőrákos betegeknél ilyenkor a teljes emlőállomány 5-7 hétig tartó külső sugárkezelése helyett csak az eltávolított daganat helyét és közvetlen környezetét sugarazzuk be, amivel a kezelési idő 4-5 napra csökkenthető. Az Országos Onkológiai Intézet 1996-ban – nemzetközi szinten is az elsők között – vezette be az emlőtűzdeléses módszeren alapuló gyorsított részleges emlőbesugárzást</w:t>
      </w:r>
      <w:r w:rsidR="00721735">
        <w:rPr>
          <w:sz w:val="24"/>
          <w:szCs w:val="24"/>
        </w:rPr>
        <w:t>, majd a képvezérelt intenzitásmodulált külső besugárzáson alapuló módszert is.</w:t>
      </w:r>
      <w:r w:rsidRPr="0056039D">
        <w:rPr>
          <w:sz w:val="24"/>
          <w:szCs w:val="24"/>
        </w:rPr>
        <w:t xml:space="preserve"> Az utóbbi </w:t>
      </w:r>
      <w:r w:rsidR="00721735">
        <w:rPr>
          <w:sz w:val="24"/>
          <w:szCs w:val="24"/>
        </w:rPr>
        <w:t>20</w:t>
      </w:r>
      <w:r w:rsidRPr="0056039D">
        <w:rPr>
          <w:sz w:val="24"/>
          <w:szCs w:val="24"/>
        </w:rPr>
        <w:t xml:space="preserve"> év vizsgálatainak eredményei alapján a </w:t>
      </w:r>
      <w:r w:rsidR="00721735">
        <w:rPr>
          <w:sz w:val="24"/>
          <w:szCs w:val="24"/>
        </w:rPr>
        <w:t xml:space="preserve">gyorsított, </w:t>
      </w:r>
      <w:r w:rsidRPr="0056039D">
        <w:rPr>
          <w:sz w:val="24"/>
          <w:szCs w:val="24"/>
        </w:rPr>
        <w:t xml:space="preserve">részleges emlőbesugárzással jól válogatott betegeknél azonos eredmény érhető el, mint a hagyományos 5-7 hetes külső sugárkezeléssel. A részleges emlőbesugárzással a kozmetikai eredmény is javítható és a sugárkezelés költsége is csökkenthető.  </w:t>
      </w:r>
    </w:p>
    <w:p w:rsidR="0056039D" w:rsidRDefault="00493300">
      <w:pPr>
        <w:rPr>
          <w:b/>
          <w:sz w:val="24"/>
          <w:highlight w:val="yellow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78105</wp:posOffset>
            </wp:positionV>
            <wp:extent cx="2268855" cy="2267585"/>
            <wp:effectExtent l="19050" t="0" r="0" b="0"/>
            <wp:wrapNone/>
            <wp:docPr id="15" name="Kép 3" descr="Nemeth Laszlone_APERT_axial_d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Nemeth Laszlone_APERT_axial_dos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499">
        <w:rPr>
          <w:b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78105</wp:posOffset>
            </wp:positionV>
            <wp:extent cx="2473960" cy="2245360"/>
            <wp:effectExtent l="19050" t="0" r="254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683" w:rsidRPr="00492683" w:rsidRDefault="00492683" w:rsidP="00492683">
      <w:pPr>
        <w:rPr>
          <w:highlight w:val="yellow"/>
        </w:rPr>
      </w:pPr>
      <w:r>
        <w:tab/>
      </w:r>
    </w:p>
    <w:p w:rsidR="00492683" w:rsidRDefault="00492683">
      <w:pPr>
        <w:rPr>
          <w:b/>
          <w:sz w:val="24"/>
        </w:rPr>
      </w:pPr>
    </w:p>
    <w:p w:rsidR="00492683" w:rsidRDefault="00492683">
      <w:pPr>
        <w:rPr>
          <w:b/>
          <w:sz w:val="24"/>
        </w:rPr>
      </w:pPr>
    </w:p>
    <w:p w:rsidR="001D08A8" w:rsidRDefault="001D08A8">
      <w:pPr>
        <w:rPr>
          <w:b/>
          <w:sz w:val="24"/>
        </w:rPr>
      </w:pPr>
    </w:p>
    <w:p w:rsidR="001D08A8" w:rsidRDefault="001D08A8">
      <w:pPr>
        <w:rPr>
          <w:b/>
          <w:sz w:val="24"/>
        </w:rPr>
      </w:pPr>
    </w:p>
    <w:p w:rsidR="001D08A8" w:rsidRDefault="001D08A8">
      <w:pPr>
        <w:rPr>
          <w:b/>
          <w:sz w:val="24"/>
        </w:rPr>
      </w:pPr>
    </w:p>
    <w:p w:rsidR="001D08A8" w:rsidRDefault="001D08A8">
      <w:pPr>
        <w:rPr>
          <w:b/>
          <w:sz w:val="24"/>
        </w:rPr>
      </w:pPr>
    </w:p>
    <w:p w:rsidR="001D08A8" w:rsidRDefault="001D08A8">
      <w:pPr>
        <w:rPr>
          <w:b/>
          <w:sz w:val="24"/>
        </w:rPr>
      </w:pPr>
    </w:p>
    <w:p w:rsidR="001D08A8" w:rsidRDefault="001D08A8">
      <w:pPr>
        <w:rPr>
          <w:b/>
          <w:sz w:val="24"/>
        </w:rPr>
      </w:pPr>
    </w:p>
    <w:p w:rsidR="001D08A8" w:rsidRDefault="001D08A8">
      <w:pPr>
        <w:rPr>
          <w:b/>
          <w:sz w:val="24"/>
        </w:rPr>
      </w:pPr>
    </w:p>
    <w:p w:rsidR="00492683" w:rsidRPr="0056039D" w:rsidRDefault="00492683">
      <w:pPr>
        <w:rPr>
          <w:b/>
          <w:sz w:val="24"/>
        </w:rPr>
      </w:pPr>
      <w:r w:rsidRPr="0056039D">
        <w:rPr>
          <w:b/>
          <w:sz w:val="24"/>
        </w:rPr>
        <w:lastRenderedPageBreak/>
        <w:t xml:space="preserve">Prosztata nagy dózisteljesítményű (HDR) </w:t>
      </w:r>
      <w:proofErr w:type="spellStart"/>
      <w:r w:rsidRPr="0056039D">
        <w:rPr>
          <w:b/>
          <w:sz w:val="24"/>
        </w:rPr>
        <w:t>brachyterápiás</w:t>
      </w:r>
      <w:proofErr w:type="spellEnd"/>
      <w:r w:rsidRPr="0056039D">
        <w:rPr>
          <w:b/>
          <w:sz w:val="24"/>
        </w:rPr>
        <w:t xml:space="preserve"> kezelése</w:t>
      </w:r>
    </w:p>
    <w:p w:rsidR="00492683" w:rsidRDefault="00492683">
      <w:pPr>
        <w:rPr>
          <w:b/>
          <w:sz w:val="24"/>
          <w:highlight w:val="yellow"/>
        </w:rPr>
      </w:pPr>
    </w:p>
    <w:p w:rsidR="0056039D" w:rsidRDefault="0056039D" w:rsidP="0056039D">
      <w:pPr>
        <w:pStyle w:val="Szvegtrzs"/>
      </w:pPr>
      <w:r>
        <w:t xml:space="preserve">A lokalizált prosztatadaganatok sugárkezelésében használt </w:t>
      </w:r>
      <w:proofErr w:type="spellStart"/>
      <w:r>
        <w:t>brachyterápiás</w:t>
      </w:r>
      <w:proofErr w:type="spellEnd"/>
      <w:r>
        <w:t xml:space="preserve"> (ún. </w:t>
      </w:r>
      <w:proofErr w:type="gramStart"/>
      <w:r>
        <w:t>tűzdeléses</w:t>
      </w:r>
      <w:proofErr w:type="gramEnd"/>
      <w:r>
        <w:t>) módszer. Végezhető nagy dózisteljesítményű („</w:t>
      </w:r>
      <w:proofErr w:type="spellStart"/>
      <w:r>
        <w:t>high-dose-rate</w:t>
      </w:r>
      <w:proofErr w:type="spellEnd"/>
      <w:r>
        <w:t>”; HDR) utántöltéses eljárással a külső besugárzás dóziskiemelésére (ún. „</w:t>
      </w:r>
      <w:proofErr w:type="spellStart"/>
      <w:r>
        <w:t>boost</w:t>
      </w:r>
      <w:proofErr w:type="spellEnd"/>
      <w:r>
        <w:t>” kezelés). Az Országos Onkológiai</w:t>
      </w:r>
      <w:r w:rsidR="00FD42DD">
        <w:t xml:space="preserve"> Intézetben 2001 óta </w:t>
      </w:r>
      <w:r w:rsidR="00721735">
        <w:t>csaknem 6</w:t>
      </w:r>
      <w:r>
        <w:t xml:space="preserve">00 betegnél alkalmaztuk ezt az eljárást. </w:t>
      </w:r>
      <w:r w:rsidR="00FD42DD">
        <w:t xml:space="preserve">Klinikai vizsgálat keretében </w:t>
      </w:r>
      <w:r w:rsidR="00493300">
        <w:t>elkezdtük az</w:t>
      </w:r>
      <w:r w:rsidR="00FD42DD">
        <w:t xml:space="preserve"> egy alkalommal történő besugárzást (</w:t>
      </w:r>
      <w:proofErr w:type="spellStart"/>
      <w:r w:rsidR="00FD42DD">
        <w:t>monoterápia</w:t>
      </w:r>
      <w:proofErr w:type="spellEnd"/>
      <w:r w:rsidR="00FD42DD">
        <w:t>) is.</w:t>
      </w:r>
    </w:p>
    <w:p w:rsidR="00492683" w:rsidRDefault="00492683" w:rsidP="0056039D">
      <w:pPr>
        <w:pStyle w:val="Szvegtrzs"/>
      </w:pPr>
    </w:p>
    <w:p w:rsidR="00492683" w:rsidRPr="00492683" w:rsidRDefault="00AA5D00" w:rsidP="0056039D">
      <w:pPr>
        <w:pStyle w:val="Szvegtrzs"/>
      </w:pPr>
      <w:r>
        <w:rPr>
          <w:noProof/>
        </w:rPr>
        <w:drawing>
          <wp:inline distT="0" distB="0" distL="0" distR="0">
            <wp:extent cx="2812415" cy="2251710"/>
            <wp:effectExtent l="19050" t="0" r="6985" b="0"/>
            <wp:docPr id="8" name="Kép 8" descr="Prostata brach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stata brachy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683">
        <w:tab/>
      </w:r>
      <w:r>
        <w:rPr>
          <w:noProof/>
        </w:rPr>
        <w:drawing>
          <wp:inline distT="0" distB="0" distL="0" distR="0">
            <wp:extent cx="2242820" cy="2242820"/>
            <wp:effectExtent l="19050" t="0" r="5080" b="0"/>
            <wp:docPr id="9" name="Kép 9" descr="Prostata BT AP-R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stata BT AP-RT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83" w:rsidRDefault="00492683">
      <w:pPr>
        <w:rPr>
          <w:b/>
          <w:sz w:val="24"/>
        </w:rPr>
      </w:pPr>
    </w:p>
    <w:p w:rsidR="00492683" w:rsidRPr="0056039D" w:rsidRDefault="00492683">
      <w:pPr>
        <w:rPr>
          <w:b/>
          <w:sz w:val="24"/>
        </w:rPr>
      </w:pPr>
      <w:r w:rsidRPr="0056039D">
        <w:rPr>
          <w:b/>
          <w:sz w:val="24"/>
        </w:rPr>
        <w:t xml:space="preserve">Prosztata permanens jód-125 izotópos alacsony dózisteljesítményű (LDR) </w:t>
      </w:r>
      <w:proofErr w:type="spellStart"/>
      <w:r w:rsidRPr="0056039D">
        <w:rPr>
          <w:b/>
          <w:sz w:val="24"/>
        </w:rPr>
        <w:t>brachyterápiás</w:t>
      </w:r>
      <w:proofErr w:type="spellEnd"/>
      <w:r w:rsidRPr="0056039D">
        <w:rPr>
          <w:b/>
          <w:sz w:val="24"/>
        </w:rPr>
        <w:t xml:space="preserve"> kezelése</w:t>
      </w:r>
    </w:p>
    <w:p w:rsidR="00492683" w:rsidRDefault="00492683">
      <w:pPr>
        <w:rPr>
          <w:b/>
          <w:sz w:val="24"/>
          <w:highlight w:val="yellow"/>
        </w:rPr>
      </w:pPr>
    </w:p>
    <w:p w:rsidR="0056039D" w:rsidRPr="0056039D" w:rsidRDefault="0056039D" w:rsidP="0056039D">
      <w:pPr>
        <w:pStyle w:val="Szvegtrzs"/>
      </w:pPr>
      <w:r w:rsidRPr="0056039D">
        <w:t>Az alacsony és közepes rizikójú, szervre lokalizált prosztatarák kezelésére alkalmazott eljárás az alacsony dózisteljesítményű (</w:t>
      </w:r>
      <w:proofErr w:type="spellStart"/>
      <w:r w:rsidRPr="0056039D">
        <w:t>low-dose-rate</w:t>
      </w:r>
      <w:proofErr w:type="spellEnd"/>
      <w:r w:rsidRPr="0056039D">
        <w:t xml:space="preserve">; LDR) prosztata </w:t>
      </w:r>
      <w:proofErr w:type="spellStart"/>
      <w:r w:rsidRPr="0056039D">
        <w:t>brachyterápia</w:t>
      </w:r>
      <w:proofErr w:type="spellEnd"/>
      <w:r w:rsidRPr="0056039D">
        <w:t>, amikor a permanens prosztata implantációt jód (I-125) izotópmagok (ún. „</w:t>
      </w:r>
      <w:proofErr w:type="spellStart"/>
      <w:r w:rsidRPr="0056039D">
        <w:t>seed</w:t>
      </w:r>
      <w:proofErr w:type="spellEnd"/>
      <w:r w:rsidRPr="0056039D">
        <w:t xml:space="preserve">” </w:t>
      </w:r>
      <w:proofErr w:type="spellStart"/>
      <w:r w:rsidRPr="0056039D">
        <w:t>brachyterápia</w:t>
      </w:r>
      <w:proofErr w:type="spellEnd"/>
      <w:r w:rsidRPr="0056039D">
        <w:t xml:space="preserve">) </w:t>
      </w:r>
      <w:r w:rsidR="00FD42DD">
        <w:t xml:space="preserve">prosztatába történő beültetésével </w:t>
      </w:r>
      <w:r w:rsidRPr="0056039D">
        <w:t>vég</w:t>
      </w:r>
      <w:r w:rsidR="00FD42DD">
        <w:t>ezzük</w:t>
      </w:r>
      <w:r w:rsidRPr="0056039D">
        <w:t xml:space="preserve">. </w:t>
      </w:r>
      <w:r w:rsidR="00FD42DD">
        <w:t>Ekkor a kis aktivitású és kis energiájú sugárforrások véglegesen benne maradnak a prosztatában és a terápiás dózist hónapok-évek alatt adják le.</w:t>
      </w:r>
      <w:r w:rsidR="00721735">
        <w:t xml:space="preserve"> Az eljárást hazánkban elsőként (és a mai napig egyedüliként) vezettük be, 2008 óta 583 beteg kezelését végeztük el ezzel az eljárással. </w:t>
      </w:r>
    </w:p>
    <w:p w:rsidR="0056039D" w:rsidRDefault="0056039D">
      <w:pPr>
        <w:rPr>
          <w:b/>
          <w:sz w:val="24"/>
          <w:highlight w:val="yellow"/>
        </w:rPr>
      </w:pPr>
    </w:p>
    <w:p w:rsidR="00492683" w:rsidRDefault="00AA5D00" w:rsidP="00492683">
      <w:r>
        <w:rPr>
          <w:noProof/>
        </w:rPr>
        <w:drawing>
          <wp:inline distT="0" distB="0" distL="0" distR="0">
            <wp:extent cx="2700020" cy="2052955"/>
            <wp:effectExtent l="19050" t="0" r="5080" b="0"/>
            <wp:docPr id="10" name="Kép 10" descr="Prostata tűzdelé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stata tűzdelés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683">
        <w:tab/>
      </w:r>
      <w:r w:rsidR="00492683">
        <w:tab/>
      </w:r>
      <w:r>
        <w:rPr>
          <w:noProof/>
        </w:rPr>
        <w:drawing>
          <wp:inline distT="0" distB="0" distL="0" distR="0">
            <wp:extent cx="1785620" cy="2052955"/>
            <wp:effectExtent l="19050" t="0" r="508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AF4" w:rsidRDefault="00DF4AF4">
      <w:pPr>
        <w:rPr>
          <w:b/>
          <w:sz w:val="24"/>
        </w:rPr>
      </w:pPr>
    </w:p>
    <w:p w:rsidR="00DF4AF4" w:rsidRDefault="00DF4AF4">
      <w:pPr>
        <w:rPr>
          <w:b/>
          <w:sz w:val="24"/>
        </w:rPr>
      </w:pPr>
    </w:p>
    <w:p w:rsidR="00FD42DD" w:rsidRDefault="00FD42DD">
      <w:pPr>
        <w:rPr>
          <w:b/>
          <w:sz w:val="24"/>
        </w:rPr>
      </w:pPr>
    </w:p>
    <w:p w:rsidR="00FD42DD" w:rsidRDefault="00FD42DD">
      <w:pPr>
        <w:rPr>
          <w:b/>
          <w:sz w:val="24"/>
        </w:rPr>
      </w:pPr>
    </w:p>
    <w:p w:rsidR="00FD42DD" w:rsidRDefault="00FD42DD">
      <w:pPr>
        <w:rPr>
          <w:b/>
          <w:sz w:val="24"/>
        </w:rPr>
      </w:pPr>
    </w:p>
    <w:p w:rsidR="00FD42DD" w:rsidRDefault="00FD42DD">
      <w:pPr>
        <w:rPr>
          <w:b/>
          <w:sz w:val="24"/>
        </w:rPr>
      </w:pPr>
    </w:p>
    <w:p w:rsidR="00492683" w:rsidRDefault="00492683">
      <w:pPr>
        <w:rPr>
          <w:b/>
          <w:sz w:val="24"/>
        </w:rPr>
      </w:pPr>
      <w:r>
        <w:rPr>
          <w:b/>
          <w:sz w:val="24"/>
        </w:rPr>
        <w:lastRenderedPageBreak/>
        <w:t>Légzéskapuzott sugárkezelés</w:t>
      </w:r>
    </w:p>
    <w:p w:rsidR="00492683" w:rsidRDefault="00492683">
      <w:pPr>
        <w:rPr>
          <w:sz w:val="24"/>
        </w:rPr>
      </w:pPr>
    </w:p>
    <w:p w:rsidR="00492683" w:rsidRDefault="00492683">
      <w:pPr>
        <w:pStyle w:val="Szvegtrzs"/>
      </w:pPr>
      <w:r>
        <w:t>Mellkasi besugárzásoknál a légzés miatti céltérfogat-elmozdulás okozta geometriai pontatlanság kiküszöbölésére szolgáló besugárzási technika. Lényege, hogy a besugárzás</w:t>
      </w:r>
      <w:r w:rsidR="00D420E0">
        <w:t>-</w:t>
      </w:r>
      <w:r>
        <w:t>tervezési CT vizsgálat és a kezelés is a légzési ciklus függvényében történik. Egy, a</w:t>
      </w:r>
      <w:r w:rsidR="00FD42DD">
        <w:t xml:space="preserve"> beteg mellkasára</w:t>
      </w:r>
      <w:r>
        <w:t xml:space="preserve"> helyezett </w:t>
      </w:r>
      <w:r w:rsidR="00FD42DD">
        <w:t xml:space="preserve">fényvisszaverő eszköz mozgását egy kamera </w:t>
      </w:r>
      <w:r>
        <w:t>érzékel</w:t>
      </w:r>
      <w:r w:rsidR="00FD42DD">
        <w:t>i</w:t>
      </w:r>
      <w:r>
        <w:t xml:space="preserve">, és </w:t>
      </w:r>
      <w:r w:rsidR="00FD42DD">
        <w:t xml:space="preserve">annak jele </w:t>
      </w:r>
      <w:r>
        <w:t xml:space="preserve">vezérli a CT vizsgálatot és a besugárzást. A módszerrel csökkenthető a besugárzott térfogat, ami kisebb mellékhatásokhoz vezet.  </w:t>
      </w:r>
    </w:p>
    <w:p w:rsidR="00492683" w:rsidRDefault="00492683">
      <w:pPr>
        <w:rPr>
          <w:b/>
          <w:sz w:val="24"/>
        </w:rPr>
      </w:pPr>
    </w:p>
    <w:p w:rsidR="00213390" w:rsidRDefault="00D420E0">
      <w:pPr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-68758</wp:posOffset>
            </wp:positionH>
            <wp:positionV relativeFrom="paragraph">
              <wp:posOffset>119760</wp:posOffset>
            </wp:positionV>
            <wp:extent cx="2965552" cy="2498405"/>
            <wp:effectExtent l="19050" t="0" r="6248" b="0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54" cy="249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390" w:rsidRDefault="00213390">
      <w:pPr>
        <w:rPr>
          <w:b/>
          <w:sz w:val="24"/>
        </w:rPr>
      </w:pPr>
    </w:p>
    <w:p w:rsidR="00492683" w:rsidRDefault="00D420E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339827</wp:posOffset>
            </wp:positionV>
            <wp:extent cx="2836113" cy="1397203"/>
            <wp:effectExtent l="19050" t="0" r="2337" b="0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13" cy="139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2683" w:rsidSect="00923AEA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581" w:rsidRDefault="003D0581" w:rsidP="00672499">
      <w:r>
        <w:separator/>
      </w:r>
    </w:p>
  </w:endnote>
  <w:endnote w:type="continuationSeparator" w:id="0">
    <w:p w:rsidR="003D0581" w:rsidRDefault="003D0581" w:rsidP="006724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581" w:rsidRDefault="003D0581" w:rsidP="00672499">
      <w:r>
        <w:separator/>
      </w:r>
    </w:p>
  </w:footnote>
  <w:footnote w:type="continuationSeparator" w:id="0">
    <w:p w:rsidR="003D0581" w:rsidRDefault="003D0581" w:rsidP="006724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intFractionalCharacterWidth/>
  <w:embedSystemFonts/>
  <w:hideSpellingErrors/>
  <w:hideGrammaticalErrors/>
  <w:proofState w:spelling="clean" w:grammar="clean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039D"/>
    <w:rsid w:val="00152706"/>
    <w:rsid w:val="001D08A8"/>
    <w:rsid w:val="00205406"/>
    <w:rsid w:val="00213390"/>
    <w:rsid w:val="00267E41"/>
    <w:rsid w:val="003468A6"/>
    <w:rsid w:val="003D0581"/>
    <w:rsid w:val="00492683"/>
    <w:rsid w:val="00493300"/>
    <w:rsid w:val="0052447A"/>
    <w:rsid w:val="0056039D"/>
    <w:rsid w:val="00672499"/>
    <w:rsid w:val="00695784"/>
    <w:rsid w:val="006A68B8"/>
    <w:rsid w:val="00721735"/>
    <w:rsid w:val="00810DC4"/>
    <w:rsid w:val="00892036"/>
    <w:rsid w:val="008F629F"/>
    <w:rsid w:val="00923AEA"/>
    <w:rsid w:val="009D15D5"/>
    <w:rsid w:val="009F2AC6"/>
    <w:rsid w:val="00A30F31"/>
    <w:rsid w:val="00AA5D00"/>
    <w:rsid w:val="00AA6A35"/>
    <w:rsid w:val="00B2739E"/>
    <w:rsid w:val="00B63AC5"/>
    <w:rsid w:val="00B87510"/>
    <w:rsid w:val="00BA026D"/>
    <w:rsid w:val="00C02029"/>
    <w:rsid w:val="00D3494A"/>
    <w:rsid w:val="00D420E0"/>
    <w:rsid w:val="00DF4AF4"/>
    <w:rsid w:val="00F713BA"/>
    <w:rsid w:val="00FD4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ms Rmn" w:eastAsia="Times New Roman" w:hAnsi="Tms Rm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923AEA"/>
    <w:rPr>
      <w:rFonts w:ascii="Times New Roman" w:hAnsi="Times New Roman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923AEA"/>
    <w:rPr>
      <w:bCs/>
      <w:sz w:val="24"/>
    </w:rPr>
  </w:style>
  <w:style w:type="character" w:styleId="Hiperhivatkozs">
    <w:name w:val="Hyperlink"/>
    <w:rsid w:val="001D08A8"/>
    <w:rPr>
      <w:color w:val="0000FF"/>
      <w:u w:val="single"/>
    </w:rPr>
  </w:style>
  <w:style w:type="paragraph" w:styleId="lfej">
    <w:name w:val="header"/>
    <w:basedOn w:val="Norml"/>
    <w:link w:val="lfejChar"/>
    <w:rsid w:val="00672499"/>
    <w:pPr>
      <w:tabs>
        <w:tab w:val="center" w:pos="4513"/>
        <w:tab w:val="right" w:pos="9026"/>
      </w:tabs>
    </w:pPr>
  </w:style>
  <w:style w:type="character" w:customStyle="1" w:styleId="lfejChar">
    <w:name w:val="Élőfej Char"/>
    <w:basedOn w:val="Bekezdsalapbettpusa"/>
    <w:link w:val="lfej"/>
    <w:rsid w:val="00672499"/>
    <w:rPr>
      <w:rFonts w:ascii="Times New Roman" w:hAnsi="Times New Roman"/>
      <w:lang w:val="hu-HU" w:eastAsia="hu-HU"/>
    </w:rPr>
  </w:style>
  <w:style w:type="paragraph" w:styleId="llb">
    <w:name w:val="footer"/>
    <w:basedOn w:val="Norml"/>
    <w:link w:val="llbChar"/>
    <w:rsid w:val="00672499"/>
    <w:pPr>
      <w:tabs>
        <w:tab w:val="center" w:pos="4513"/>
        <w:tab w:val="right" w:pos="9026"/>
      </w:tabs>
    </w:pPr>
  </w:style>
  <w:style w:type="character" w:customStyle="1" w:styleId="llbChar">
    <w:name w:val="Élőláb Char"/>
    <w:basedOn w:val="Bekezdsalapbettpusa"/>
    <w:link w:val="llb"/>
    <w:rsid w:val="00672499"/>
    <w:rPr>
      <w:rFonts w:ascii="Times New Roman" w:hAnsi="Times New Roman"/>
      <w:lang w:val="hu-HU" w:eastAsia="hu-HU"/>
    </w:rPr>
  </w:style>
  <w:style w:type="paragraph" w:styleId="Buborkszveg">
    <w:name w:val="Balloon Text"/>
    <w:basedOn w:val="Norml"/>
    <w:link w:val="BuborkszvegChar"/>
    <w:rsid w:val="003468A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3468A6"/>
    <w:rPr>
      <w:rFonts w:ascii="Tahoma" w:hAnsi="Tahoma" w:cs="Tahoma"/>
      <w:sz w:val="16"/>
      <w:szCs w:val="16"/>
      <w:lang w:val="hu-HU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850</Words>
  <Characters>6431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Honlaphoz</vt:lpstr>
    </vt:vector>
  </TitlesOfParts>
  <Company>Országos Onkológia</Company>
  <LinksUpToDate>false</LinksUpToDate>
  <CharactersWithSpaces>7267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Honlaphoz</dc:title>
  <dc:creator>Országos Onkológia</dc:creator>
  <cp:lastModifiedBy>polgar</cp:lastModifiedBy>
  <cp:revision>4</cp:revision>
  <cp:lastPrinted>2003-07-16T08:53:00Z</cp:lastPrinted>
  <dcterms:created xsi:type="dcterms:W3CDTF">2018-03-05T14:55:00Z</dcterms:created>
  <dcterms:modified xsi:type="dcterms:W3CDTF">2018-03-09T21:38:00Z</dcterms:modified>
</cp:coreProperties>
</file>