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5A" w:rsidRDefault="00230C19" w:rsidP="00E4765A">
      <w:pPr>
        <w:spacing w:after="240" w:line="360" w:lineRule="auto"/>
        <w:jc w:val="center"/>
        <w:rPr>
          <w:b/>
          <w:caps/>
          <w:sz w:val="32"/>
          <w:szCs w:val="32"/>
        </w:rPr>
      </w:pPr>
      <w:r>
        <w:rPr>
          <w:b/>
          <w:caps/>
          <w:sz w:val="32"/>
          <w:szCs w:val="32"/>
        </w:rPr>
        <w:t>Sugárterápiás központ</w:t>
      </w:r>
      <w:r w:rsidRPr="00230C19">
        <w:rPr>
          <w:b/>
          <w:caps/>
          <w:sz w:val="32"/>
          <w:szCs w:val="32"/>
        </w:rPr>
        <w:t xml:space="preserve"> </w:t>
      </w:r>
      <w:r>
        <w:rPr>
          <w:b/>
          <w:caps/>
          <w:sz w:val="32"/>
          <w:szCs w:val="32"/>
        </w:rPr>
        <w:t xml:space="preserve">– </w:t>
      </w:r>
      <w:r w:rsidR="00514E0A" w:rsidRPr="00230C19">
        <w:rPr>
          <w:b/>
          <w:caps/>
          <w:sz w:val="32"/>
          <w:szCs w:val="32"/>
        </w:rPr>
        <w:t>tudományos közlemények</w:t>
      </w:r>
      <w:r w:rsidR="00514E0A">
        <w:rPr>
          <w:b/>
          <w:caps/>
          <w:sz w:val="32"/>
          <w:szCs w:val="32"/>
        </w:rPr>
        <w:t xml:space="preserve"> és K</w:t>
      </w:r>
      <w:r w:rsidRPr="00230C19">
        <w:rPr>
          <w:b/>
          <w:caps/>
          <w:sz w:val="32"/>
          <w:szCs w:val="32"/>
        </w:rPr>
        <w:t xml:space="preserve">linikai kutatás </w:t>
      </w:r>
    </w:p>
    <w:p w:rsidR="00E4765A" w:rsidRDefault="00E4765A" w:rsidP="00E4765A">
      <w:pPr>
        <w:spacing w:after="240"/>
        <w:jc w:val="center"/>
        <w:rPr>
          <w:b/>
          <w:caps/>
          <w:sz w:val="32"/>
          <w:szCs w:val="32"/>
        </w:rPr>
      </w:pPr>
      <w:r>
        <w:rPr>
          <w:b/>
          <w:caps/>
          <w:sz w:val="32"/>
          <w:szCs w:val="32"/>
        </w:rPr>
        <w:t xml:space="preserve">1. </w:t>
      </w:r>
      <w:r w:rsidR="002F7318">
        <w:rPr>
          <w:b/>
          <w:caps/>
          <w:sz w:val="32"/>
          <w:szCs w:val="32"/>
        </w:rPr>
        <w:t xml:space="preserve">NEMZETKÖZI </w:t>
      </w:r>
      <w:r w:rsidR="00230C19">
        <w:rPr>
          <w:b/>
          <w:caps/>
          <w:sz w:val="32"/>
          <w:szCs w:val="32"/>
        </w:rPr>
        <w:t>Tudományos közlemények</w:t>
      </w:r>
      <w:r>
        <w:rPr>
          <w:b/>
          <w:caps/>
          <w:sz w:val="32"/>
          <w:szCs w:val="32"/>
        </w:rPr>
        <w:t xml:space="preserve"> 2016-17</w:t>
      </w:r>
    </w:p>
    <w:p w:rsidR="00E4765A" w:rsidRDefault="00E4765A" w:rsidP="00E4765A">
      <w:pPr>
        <w:spacing w:after="240"/>
        <w:jc w:val="center"/>
        <w:rPr>
          <w:b/>
          <w:caps/>
        </w:rPr>
      </w:pPr>
      <w:r>
        <w:rPr>
          <w:b/>
          <w:caps/>
        </w:rPr>
        <w:t>I</w:t>
      </w:r>
      <w:r w:rsidR="00230C19">
        <w:rPr>
          <w:b/>
          <w:caps/>
        </w:rPr>
        <w:t xml:space="preserve">mpakt </w:t>
      </w:r>
      <w:r>
        <w:rPr>
          <w:b/>
          <w:caps/>
        </w:rPr>
        <w:t>F</w:t>
      </w:r>
      <w:r w:rsidR="00230C19">
        <w:rPr>
          <w:b/>
          <w:caps/>
        </w:rPr>
        <w:t>aktor (IF)</w:t>
      </w:r>
      <w:r>
        <w:rPr>
          <w:b/>
          <w:caps/>
        </w:rPr>
        <w:t xml:space="preserve"> 2016-17: 161,943 </w:t>
      </w:r>
    </w:p>
    <w:p w:rsidR="00E4765A" w:rsidRPr="008051CF" w:rsidRDefault="00E4765A" w:rsidP="00E4765A">
      <w:pPr>
        <w:spacing w:after="240"/>
        <w:jc w:val="center"/>
        <w:rPr>
          <w:caps/>
        </w:rPr>
      </w:pPr>
      <w:r w:rsidRPr="008051CF">
        <w:rPr>
          <w:caps/>
        </w:rPr>
        <w:t>(IF 2016: 70,376; IF 2017: 91,567)</w:t>
      </w:r>
    </w:p>
    <w:p w:rsidR="00E4765A" w:rsidRPr="00472CAA" w:rsidRDefault="00E4765A" w:rsidP="00E4765A">
      <w:pPr>
        <w:spacing w:after="240"/>
        <w:jc w:val="center"/>
        <w:rPr>
          <w:b/>
          <w:caps/>
          <w:sz w:val="32"/>
          <w:szCs w:val="32"/>
        </w:rPr>
      </w:pPr>
      <w:r>
        <w:rPr>
          <w:b/>
          <w:caps/>
          <w:sz w:val="32"/>
          <w:szCs w:val="32"/>
        </w:rPr>
        <w:t>2016</w:t>
      </w:r>
    </w:p>
    <w:p w:rsidR="00E4765A" w:rsidRPr="00472CAA" w:rsidRDefault="00E4765A" w:rsidP="00E4765A">
      <w:pPr>
        <w:pStyle w:val="Listaszerbekezds"/>
        <w:numPr>
          <w:ilvl w:val="0"/>
          <w:numId w:val="15"/>
        </w:numPr>
        <w:rPr>
          <w:bCs/>
          <w:lang w:val="en-GB"/>
        </w:rPr>
      </w:pPr>
      <w:r w:rsidRPr="00472CAA">
        <w:rPr>
          <w:lang w:val="en-GB"/>
        </w:rPr>
        <w:t xml:space="preserve">Strnad V, Ott OJ, Hildebrandt G, Kauer-Dorner D,  Knauerhase H, </w:t>
      </w:r>
      <w:r w:rsidRPr="007832DD">
        <w:rPr>
          <w:b/>
          <w:i/>
          <w:u w:val="single"/>
          <w:lang w:val="en-GB"/>
        </w:rPr>
        <w:t>Major T,</w:t>
      </w:r>
      <w:r w:rsidRPr="00472CAA">
        <w:rPr>
          <w:lang w:val="en-GB"/>
        </w:rPr>
        <w:t xml:space="preserve"> Lyczek J, JL Guinot, Dunst J, Gutierrez Miguelez C, Slampa P, Allgäuer M, Lössl K, Polat B, Kovács G, Fischedick AR, Wendt TG, Fietkau R, Hindemith M, Resch A, Kulik A, Arribas L, Niehoff P, Guedea F, Schlamann A, Pötter R, Gall C, Malzer M, Uter W, </w:t>
      </w:r>
      <w:r w:rsidRPr="00472CAA">
        <w:rPr>
          <w:b/>
          <w:i/>
          <w:u w:val="single"/>
          <w:lang w:val="en-GB"/>
        </w:rPr>
        <w:t xml:space="preserve">Polgár C: </w:t>
      </w:r>
      <w:r w:rsidRPr="00472CAA">
        <w:rPr>
          <w:bCs/>
          <w:lang w:val="en-GB"/>
        </w:rPr>
        <w:t>Accelerated partial breast irradiation (APBI) using sole interstitial multicatheter brachytherapy versus whole breast irradiation with boost after breast conserving surgery for low risk invasive and in-situ carcinoma of the female breast: 5-year results of a randomised phase 3 non-inferiority trial.</w:t>
      </w:r>
    </w:p>
    <w:p w:rsidR="00E4765A" w:rsidRPr="007A1623" w:rsidRDefault="00E4765A" w:rsidP="00E4765A">
      <w:pPr>
        <w:rPr>
          <w:bCs/>
          <w:i/>
          <w:lang w:val="en-GB"/>
        </w:rPr>
      </w:pPr>
      <w:r w:rsidRPr="007A1623">
        <w:rPr>
          <w:bCs/>
          <w:lang w:val="en-GB"/>
        </w:rPr>
        <w:t xml:space="preserve">      </w:t>
      </w:r>
      <w:r>
        <w:rPr>
          <w:bCs/>
          <w:lang w:val="en-GB"/>
        </w:rPr>
        <w:tab/>
      </w:r>
      <w:r w:rsidRPr="007A1623">
        <w:rPr>
          <w:bCs/>
          <w:i/>
          <w:lang w:val="en-GB"/>
        </w:rPr>
        <w:t xml:space="preserve">Lancet </w:t>
      </w:r>
      <w:r w:rsidRPr="007A1623">
        <w:rPr>
          <w:bCs/>
          <w:lang w:val="en-GB"/>
        </w:rPr>
        <w:t>387:229-238 (2016)</w:t>
      </w:r>
      <w:r>
        <w:rPr>
          <w:bCs/>
          <w:lang w:val="en-GB"/>
        </w:rPr>
        <w:tab/>
      </w:r>
      <w:r>
        <w:rPr>
          <w:bCs/>
          <w:lang w:val="en-GB"/>
        </w:rPr>
        <w:tab/>
      </w:r>
      <w:r>
        <w:rPr>
          <w:bCs/>
          <w:lang w:val="en-GB"/>
        </w:rPr>
        <w:tab/>
      </w:r>
      <w:r>
        <w:rPr>
          <w:bCs/>
          <w:lang w:val="en-GB"/>
        </w:rPr>
        <w:tab/>
      </w:r>
      <w:r>
        <w:rPr>
          <w:bCs/>
          <w:lang w:val="en-GB"/>
        </w:rPr>
        <w:tab/>
      </w:r>
      <w:r>
        <w:rPr>
          <w:bCs/>
          <w:lang w:val="en-GB"/>
        </w:rPr>
        <w:tab/>
      </w:r>
      <w:r w:rsidRPr="007A1623">
        <w:rPr>
          <w:bCs/>
          <w:lang w:val="en-GB"/>
        </w:rPr>
        <w:t xml:space="preserve">      </w:t>
      </w:r>
      <w:r w:rsidRPr="00472CAA">
        <w:rPr>
          <w:b/>
          <w:bCs/>
          <w:i/>
          <w:lang w:val="en-GB"/>
        </w:rPr>
        <w:t>IF: 47,831</w:t>
      </w:r>
    </w:p>
    <w:p w:rsidR="00E4765A" w:rsidRDefault="00E4765A" w:rsidP="00E4765A">
      <w:pPr>
        <w:rPr>
          <w:lang w:val="en-US"/>
        </w:rPr>
      </w:pPr>
    </w:p>
    <w:p w:rsidR="00E4765A" w:rsidRPr="00472CAA" w:rsidRDefault="00E4765A" w:rsidP="00E4765A">
      <w:pPr>
        <w:pStyle w:val="Listaszerbekezds"/>
        <w:numPr>
          <w:ilvl w:val="0"/>
          <w:numId w:val="15"/>
        </w:numPr>
        <w:rPr>
          <w:lang w:val="en-US"/>
        </w:rPr>
      </w:pPr>
      <w:r w:rsidRPr="00472CAA">
        <w:rPr>
          <w:lang w:val="en-US"/>
        </w:rPr>
        <w:t xml:space="preserve">Ott OJ, Strnad V, Hildebrandt G, Kauer-Dorner D, Knauerhase H, </w:t>
      </w:r>
      <w:r w:rsidRPr="007832DD">
        <w:rPr>
          <w:b/>
          <w:i/>
          <w:u w:val="single"/>
          <w:lang w:val="en-US"/>
        </w:rPr>
        <w:t>Major T,</w:t>
      </w:r>
      <w:r w:rsidRPr="00472CAA">
        <w:rPr>
          <w:lang w:val="en-US"/>
        </w:rPr>
        <w:t xml:space="preserve"> Łyczek J, </w:t>
      </w:r>
    </w:p>
    <w:p w:rsidR="00E4765A" w:rsidRPr="007A1623" w:rsidRDefault="00E4765A" w:rsidP="00E4765A">
      <w:pPr>
        <w:rPr>
          <w:lang w:val="en-US"/>
        </w:rPr>
      </w:pPr>
      <w:r w:rsidRPr="007A1623">
        <w:rPr>
          <w:lang w:val="en-US"/>
        </w:rPr>
        <w:t xml:space="preserve">      </w:t>
      </w:r>
      <w:r>
        <w:rPr>
          <w:lang w:val="en-US"/>
        </w:rPr>
        <w:tab/>
      </w:r>
      <w:r w:rsidRPr="007A1623">
        <w:rPr>
          <w:lang w:val="en-US"/>
        </w:rPr>
        <w:t xml:space="preserve">Guinot JL, Dunst J, Miguelez CG, Slampa P, Allgäuer M, Lössl K, Polat B, Kovács G, </w:t>
      </w:r>
    </w:p>
    <w:p w:rsidR="00E4765A" w:rsidRPr="007A1623" w:rsidRDefault="00E4765A" w:rsidP="00E4765A">
      <w:pPr>
        <w:rPr>
          <w:lang w:val="en-US"/>
        </w:rPr>
      </w:pPr>
      <w:r w:rsidRPr="007A1623">
        <w:rPr>
          <w:lang w:val="en-US"/>
        </w:rPr>
        <w:t xml:space="preserve">      </w:t>
      </w:r>
      <w:r>
        <w:rPr>
          <w:lang w:val="en-US"/>
        </w:rPr>
        <w:tab/>
      </w:r>
      <w:r w:rsidRPr="007A1623">
        <w:rPr>
          <w:lang w:val="en-US"/>
        </w:rPr>
        <w:t xml:space="preserve">Fischedick AR, Wendt TG, Fietkau R, Kortmann RD, Resch A, Kulik A, Arribas L, </w:t>
      </w:r>
    </w:p>
    <w:p w:rsidR="00E4765A" w:rsidRPr="007A1623" w:rsidRDefault="00E4765A" w:rsidP="00E4765A">
      <w:pPr>
        <w:rPr>
          <w:b/>
          <w:lang w:val="en-US"/>
        </w:rPr>
      </w:pPr>
      <w:r w:rsidRPr="007A1623">
        <w:rPr>
          <w:b/>
          <w:lang w:val="en-US"/>
        </w:rPr>
        <w:t xml:space="preserve">      </w:t>
      </w:r>
      <w:r>
        <w:rPr>
          <w:b/>
          <w:lang w:val="en-US"/>
        </w:rPr>
        <w:tab/>
      </w:r>
      <w:r w:rsidRPr="007A1623">
        <w:rPr>
          <w:lang w:val="en-US"/>
        </w:rPr>
        <w:t xml:space="preserve">Niehoff P, Guedea F, Schlamann A, Pötter R, Gall C, Malzer M, Uter W, </w:t>
      </w:r>
      <w:r w:rsidRPr="007A1623">
        <w:rPr>
          <w:b/>
          <w:i/>
          <w:u w:val="single"/>
          <w:lang w:val="en-US"/>
        </w:rPr>
        <w:t>Polgár C:</w:t>
      </w:r>
      <w:r w:rsidRPr="007A1623">
        <w:rPr>
          <w:b/>
          <w:lang w:val="en-US"/>
        </w:rPr>
        <w:t xml:space="preserve">  </w:t>
      </w:r>
    </w:p>
    <w:p w:rsidR="00E4765A" w:rsidRPr="007A1623" w:rsidRDefault="00E4765A" w:rsidP="00E4765A">
      <w:pPr>
        <w:rPr>
          <w:lang w:val="en-US"/>
        </w:rPr>
      </w:pPr>
      <w:r w:rsidRPr="007A1623">
        <w:rPr>
          <w:b/>
          <w:lang w:val="en-US"/>
        </w:rPr>
        <w:t xml:space="preserve">      </w:t>
      </w:r>
      <w:r>
        <w:rPr>
          <w:b/>
          <w:lang w:val="en-US"/>
        </w:rPr>
        <w:tab/>
      </w:r>
      <w:r w:rsidRPr="007A1623">
        <w:rPr>
          <w:lang w:val="en-US"/>
        </w:rPr>
        <w:t xml:space="preserve">GEC-ESTRO multicenter phase 3-trial: Accelerated partial breast irradiation with </w:t>
      </w:r>
    </w:p>
    <w:p w:rsidR="00E4765A" w:rsidRPr="007A1623" w:rsidRDefault="00E4765A" w:rsidP="00E4765A">
      <w:pPr>
        <w:rPr>
          <w:lang w:val="en-US"/>
        </w:rPr>
      </w:pPr>
      <w:r w:rsidRPr="007A1623">
        <w:rPr>
          <w:lang w:val="en-US"/>
        </w:rPr>
        <w:t xml:space="preserve">      </w:t>
      </w:r>
      <w:r>
        <w:rPr>
          <w:lang w:val="en-US"/>
        </w:rPr>
        <w:tab/>
      </w:r>
      <w:r w:rsidRPr="007A1623">
        <w:rPr>
          <w:lang w:val="en-US"/>
        </w:rPr>
        <w:t xml:space="preserve">interstitial multicatheter brachytherapy versus external beam whole breast irradiation: </w:t>
      </w:r>
    </w:p>
    <w:p w:rsidR="00E4765A" w:rsidRPr="007A1623" w:rsidRDefault="00E4765A" w:rsidP="00E4765A">
      <w:pPr>
        <w:rPr>
          <w:lang w:val="en-US"/>
        </w:rPr>
      </w:pPr>
      <w:r w:rsidRPr="007A1623">
        <w:rPr>
          <w:lang w:val="en-US"/>
        </w:rPr>
        <w:t xml:space="preserve">      </w:t>
      </w:r>
      <w:r>
        <w:rPr>
          <w:lang w:val="en-US"/>
        </w:rPr>
        <w:tab/>
      </w:r>
      <w:r w:rsidRPr="007A1623">
        <w:rPr>
          <w:lang w:val="en-US"/>
        </w:rPr>
        <w:t>Early toxicity and patient compliance.</w:t>
      </w:r>
    </w:p>
    <w:p w:rsidR="00E4765A" w:rsidRPr="007A1623" w:rsidRDefault="00E4765A" w:rsidP="00E4765A">
      <w:pPr>
        <w:rPr>
          <w:i/>
          <w:lang w:val="en-US"/>
        </w:rPr>
      </w:pPr>
      <w:r w:rsidRPr="007A1623">
        <w:rPr>
          <w:lang w:val="en-US"/>
        </w:rPr>
        <w:t xml:space="preserve">      </w:t>
      </w:r>
      <w:r>
        <w:rPr>
          <w:lang w:val="en-US"/>
        </w:rPr>
        <w:tab/>
      </w:r>
      <w:r w:rsidRPr="007A1623">
        <w:rPr>
          <w:i/>
          <w:lang w:val="en-US"/>
        </w:rPr>
        <w:t xml:space="preserve">Radiother Oncol </w:t>
      </w:r>
      <w:r w:rsidRPr="007A1623">
        <w:rPr>
          <w:lang w:val="en-US"/>
        </w:rPr>
        <w:t>120:119-23 (2016)</w:t>
      </w:r>
      <w:r>
        <w:rPr>
          <w:lang w:val="en-US"/>
        </w:rPr>
        <w:tab/>
      </w:r>
      <w:r>
        <w:rPr>
          <w:lang w:val="en-US"/>
        </w:rPr>
        <w:tab/>
      </w:r>
      <w:r>
        <w:rPr>
          <w:lang w:val="en-US"/>
        </w:rPr>
        <w:tab/>
      </w:r>
      <w:r>
        <w:rPr>
          <w:lang w:val="en-US"/>
        </w:rPr>
        <w:tab/>
      </w:r>
      <w:r>
        <w:rPr>
          <w:lang w:val="en-US"/>
        </w:rPr>
        <w:tab/>
      </w:r>
      <w:r w:rsidRPr="007A1623">
        <w:rPr>
          <w:i/>
          <w:lang w:val="en-US"/>
        </w:rPr>
        <w:t xml:space="preserve">     </w:t>
      </w:r>
      <w:r>
        <w:rPr>
          <w:i/>
          <w:lang w:val="en-US"/>
        </w:rPr>
        <w:tab/>
      </w:r>
      <w:r w:rsidRPr="007A1623">
        <w:rPr>
          <w:i/>
          <w:lang w:val="en-US"/>
        </w:rPr>
        <w:t xml:space="preserve"> </w:t>
      </w:r>
      <w:r w:rsidRPr="00472CAA">
        <w:rPr>
          <w:b/>
          <w:i/>
          <w:lang w:val="en-US"/>
        </w:rPr>
        <w:t xml:space="preserve">IF: </w:t>
      </w:r>
      <w:r w:rsidRPr="00472CAA">
        <w:rPr>
          <w:b/>
          <w:bCs/>
          <w:i/>
          <w:lang w:val="en-GB"/>
        </w:rPr>
        <w:t>4,328</w:t>
      </w:r>
    </w:p>
    <w:p w:rsidR="00E4765A" w:rsidRDefault="00E4765A" w:rsidP="00E4765A"/>
    <w:p w:rsidR="00E4765A" w:rsidRPr="001F478F" w:rsidRDefault="00E4765A" w:rsidP="00E4765A">
      <w:pPr>
        <w:pStyle w:val="Listaszerbekezds"/>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832DD">
        <w:rPr>
          <w:b/>
          <w:i/>
          <w:u w:val="single"/>
        </w:rPr>
        <w:t>Major T,</w:t>
      </w:r>
      <w:r w:rsidRPr="001F478F">
        <w:t xml:space="preserve"> Gutiérrez</w:t>
      </w:r>
      <w:r>
        <w:t xml:space="preserve"> C</w:t>
      </w:r>
      <w:r w:rsidRPr="001F478F">
        <w:t>, Guix</w:t>
      </w:r>
      <w:r>
        <w:t xml:space="preserve"> B</w:t>
      </w:r>
      <w:r w:rsidRPr="001F478F">
        <w:t xml:space="preserve">, </w:t>
      </w:r>
      <w:r w:rsidRPr="00D83623">
        <w:t xml:space="preserve">van Limbergen E, Strnad V, </w:t>
      </w:r>
      <w:r w:rsidRPr="007832DD">
        <w:rPr>
          <w:b/>
          <w:i/>
          <w:u w:val="single"/>
        </w:rPr>
        <w:t>Polgár C:</w:t>
      </w:r>
      <w:r w:rsidRPr="001F478F">
        <w:t xml:space="preserve"> Recommendations</w:t>
      </w:r>
      <w:r>
        <w:t xml:space="preserve"> </w:t>
      </w:r>
      <w:r w:rsidRPr="001F478F">
        <w:t>from GEC ESTRO Breast</w:t>
      </w:r>
      <w:r>
        <w:t xml:space="preserve"> </w:t>
      </w:r>
      <w:r w:rsidRPr="001F478F">
        <w:t>Cancer</w:t>
      </w:r>
      <w:r>
        <w:t xml:space="preserve"> </w:t>
      </w:r>
      <w:r w:rsidRPr="001F478F">
        <w:t>Working Group (II): Target</w:t>
      </w:r>
      <w:r>
        <w:t xml:space="preserve"> </w:t>
      </w:r>
      <w:r w:rsidRPr="001F478F">
        <w:t>definition and</w:t>
      </w:r>
      <w:r>
        <w:t xml:space="preserve"> </w:t>
      </w:r>
      <w:r w:rsidRPr="001F478F">
        <w:t>target</w:t>
      </w:r>
      <w:r>
        <w:t xml:space="preserve"> </w:t>
      </w:r>
      <w:r w:rsidRPr="001F478F">
        <w:t>delineation</w:t>
      </w:r>
      <w:r>
        <w:t xml:space="preserve"> </w:t>
      </w:r>
      <w:r w:rsidRPr="001F478F">
        <w:t>for</w:t>
      </w:r>
      <w:r>
        <w:t xml:space="preserve"> </w:t>
      </w:r>
      <w:r w:rsidRPr="001F478F">
        <w:t>accelerated</w:t>
      </w:r>
      <w:r>
        <w:t xml:space="preserve"> </w:t>
      </w:r>
      <w:r w:rsidRPr="001F478F">
        <w:t>or</w:t>
      </w:r>
      <w:r>
        <w:t xml:space="preserve"> </w:t>
      </w:r>
      <w:r w:rsidRPr="001F478F">
        <w:t>boost</w:t>
      </w:r>
      <w:r>
        <w:t xml:space="preserve"> </w:t>
      </w:r>
      <w:r w:rsidRPr="001F478F">
        <w:t>Partial</w:t>
      </w:r>
      <w:r>
        <w:t xml:space="preserve"> </w:t>
      </w:r>
      <w:r w:rsidRPr="001F478F">
        <w:t>Breast</w:t>
      </w:r>
      <w:r>
        <w:t xml:space="preserve"> </w:t>
      </w:r>
      <w:r w:rsidRPr="001F478F">
        <w:t>Irradiation</w:t>
      </w:r>
      <w:r>
        <w:t xml:space="preserve"> </w:t>
      </w:r>
      <w:r w:rsidRPr="001F478F">
        <w:t>using</w:t>
      </w:r>
      <w:r>
        <w:t xml:space="preserve"> </w:t>
      </w:r>
      <w:r w:rsidRPr="001F478F">
        <w:t>multicatheter</w:t>
      </w:r>
      <w:r>
        <w:t xml:space="preserve"> </w:t>
      </w:r>
      <w:r w:rsidRPr="001F478F">
        <w:t>interstitial</w:t>
      </w:r>
      <w:r>
        <w:t xml:space="preserve"> </w:t>
      </w:r>
      <w:r w:rsidRPr="001F478F">
        <w:t>brachytherapy</w:t>
      </w:r>
      <w:r>
        <w:t xml:space="preserve"> </w:t>
      </w:r>
      <w:r w:rsidRPr="001F478F">
        <w:t>after</w:t>
      </w:r>
      <w:r>
        <w:t xml:space="preserve"> </w:t>
      </w:r>
      <w:r w:rsidRPr="001F478F">
        <w:t>breast</w:t>
      </w:r>
      <w:r>
        <w:t xml:space="preserve"> </w:t>
      </w:r>
      <w:r w:rsidRPr="001F478F">
        <w:t>conserving</w:t>
      </w:r>
      <w:r>
        <w:t xml:space="preserve"> </w:t>
      </w:r>
      <w:r w:rsidRPr="001F478F">
        <w:t>open</w:t>
      </w:r>
      <w:r>
        <w:t xml:space="preserve"> </w:t>
      </w:r>
      <w:r w:rsidRPr="001F478F">
        <w:t>cavity</w:t>
      </w:r>
      <w:r>
        <w:t xml:space="preserve"> </w:t>
      </w:r>
      <w:r w:rsidRPr="001F478F">
        <w:t>surgery</w:t>
      </w:r>
    </w:p>
    <w:p w:rsidR="00E4765A" w:rsidRPr="001F478F"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D83623">
        <w:rPr>
          <w:i/>
        </w:rPr>
        <w:t>Radiother Oncol</w:t>
      </w:r>
      <w:r w:rsidRPr="001F478F">
        <w:t xml:space="preserve"> 118:199-204</w:t>
      </w:r>
      <w:r>
        <w:t xml:space="preserve"> (</w:t>
      </w:r>
      <w:r w:rsidRPr="001F478F">
        <w:t>2016</w:t>
      </w:r>
      <w:r>
        <w:t>)</w:t>
      </w:r>
      <w:r w:rsidRPr="001F478F">
        <w:tab/>
      </w:r>
      <w:r w:rsidRPr="001F478F">
        <w:tab/>
      </w:r>
      <w:r w:rsidRPr="001F478F">
        <w:tab/>
      </w:r>
      <w:r>
        <w:tab/>
      </w:r>
      <w:r>
        <w:tab/>
      </w:r>
      <w:r>
        <w:tab/>
      </w:r>
      <w:r>
        <w:rPr>
          <w:b/>
          <w:i/>
        </w:rPr>
        <w:t>IF 4,328</w:t>
      </w:r>
    </w:p>
    <w:p w:rsidR="00E4765A" w:rsidRPr="007832DD" w:rsidRDefault="00E4765A" w:rsidP="00E4765A">
      <w:pPr>
        <w:pStyle w:val="Listaszerbekezds"/>
        <w:shd w:val="clear" w:color="auto" w:fill="FFFFFF"/>
        <w:jc w:val="both"/>
        <w:rPr>
          <w:bCs/>
          <w:color w:val="000000"/>
          <w:kern w:val="36"/>
        </w:rPr>
      </w:pPr>
    </w:p>
    <w:p w:rsidR="00E4765A" w:rsidRPr="00681939" w:rsidRDefault="00E4765A" w:rsidP="00E4765A">
      <w:pPr>
        <w:pStyle w:val="Listaszerbekezds"/>
        <w:numPr>
          <w:ilvl w:val="0"/>
          <w:numId w:val="15"/>
        </w:numPr>
        <w:shd w:val="clear" w:color="auto" w:fill="FFFFFF"/>
        <w:jc w:val="both"/>
        <w:rPr>
          <w:bCs/>
          <w:color w:val="000000"/>
          <w:kern w:val="36"/>
        </w:rPr>
      </w:pPr>
      <w:r w:rsidRPr="00681939">
        <w:rPr>
          <w:color w:val="000000"/>
        </w:rPr>
        <w:t xml:space="preserve">Peppa V, </w:t>
      </w:r>
      <w:hyperlink r:id="rId8" w:history="1">
        <w:r w:rsidRPr="00681939">
          <w:rPr>
            <w:color w:val="000000"/>
          </w:rPr>
          <w:t>Pappas E</w:t>
        </w:r>
      </w:hyperlink>
      <w:r w:rsidRPr="00681939">
        <w:rPr>
          <w:color w:val="000000"/>
        </w:rPr>
        <w:t xml:space="preserve">, </w:t>
      </w:r>
      <w:hyperlink r:id="rId9" w:history="1">
        <w:r w:rsidRPr="007832DD">
          <w:rPr>
            <w:b/>
            <w:i/>
            <w:color w:val="000000"/>
            <w:u w:val="single"/>
          </w:rPr>
          <w:t>Major T</w:t>
        </w:r>
      </w:hyperlink>
      <w:r w:rsidRPr="007832DD">
        <w:rPr>
          <w:b/>
          <w:i/>
          <w:color w:val="000000"/>
          <w:u w:val="single"/>
        </w:rPr>
        <w:t>,</w:t>
      </w:r>
      <w:r w:rsidRPr="00681939">
        <w:rPr>
          <w:color w:val="000000"/>
        </w:rPr>
        <w:t xml:space="preserve"> </w:t>
      </w:r>
      <w:hyperlink r:id="rId10" w:history="1">
        <w:r w:rsidRPr="00681939">
          <w:rPr>
            <w:color w:val="000000"/>
          </w:rPr>
          <w:t>Takácsi-Nagy Z</w:t>
        </w:r>
      </w:hyperlink>
      <w:r w:rsidRPr="00681939">
        <w:rPr>
          <w:color w:val="000000"/>
        </w:rPr>
        <w:t>,</w:t>
      </w:r>
      <w:r>
        <w:rPr>
          <w:color w:val="000000"/>
        </w:rPr>
        <w:t xml:space="preserve"> </w:t>
      </w:r>
      <w:hyperlink r:id="rId11" w:history="1">
        <w:r w:rsidRPr="00681939">
          <w:rPr>
            <w:color w:val="000000"/>
          </w:rPr>
          <w:t>Pantelis E</w:t>
        </w:r>
      </w:hyperlink>
      <w:r w:rsidRPr="00681939">
        <w:rPr>
          <w:color w:val="000000"/>
        </w:rPr>
        <w:t>,</w:t>
      </w:r>
      <w:r>
        <w:rPr>
          <w:color w:val="000000"/>
        </w:rPr>
        <w:t xml:space="preserve"> </w:t>
      </w:r>
      <w:hyperlink r:id="rId12" w:history="1">
        <w:r w:rsidRPr="00681939">
          <w:rPr>
            <w:color w:val="000000"/>
          </w:rPr>
          <w:t>Papagiannis P</w:t>
        </w:r>
      </w:hyperlink>
      <w:r w:rsidRPr="00681939">
        <w:rPr>
          <w:color w:val="000000"/>
        </w:rPr>
        <w:t xml:space="preserve">: </w:t>
      </w:r>
      <w:r w:rsidRPr="00681939">
        <w:rPr>
          <w:bCs/>
          <w:color w:val="000000"/>
          <w:kern w:val="36"/>
        </w:rPr>
        <w:t xml:space="preserve">On the impact of improved dosimetric accuracy on head and neck high dose rate brachytherapy. </w:t>
      </w:r>
    </w:p>
    <w:p w:rsidR="00E4765A" w:rsidRDefault="00E4765A" w:rsidP="00E4765A">
      <w:pPr>
        <w:shd w:val="clear" w:color="auto" w:fill="FFFFFF"/>
        <w:ind w:firstLine="708"/>
        <w:jc w:val="both"/>
        <w:rPr>
          <w:b/>
          <w:i/>
          <w:color w:val="000000"/>
        </w:rPr>
      </w:pPr>
      <w:r w:rsidRPr="001F478F">
        <w:rPr>
          <w:bCs/>
          <w:i/>
          <w:color w:val="000000"/>
          <w:kern w:val="36"/>
        </w:rPr>
        <w:t>Radiother</w:t>
      </w:r>
      <w:r>
        <w:rPr>
          <w:bCs/>
          <w:i/>
          <w:color w:val="000000"/>
          <w:kern w:val="36"/>
        </w:rPr>
        <w:t xml:space="preserve"> </w:t>
      </w:r>
      <w:r w:rsidRPr="001F478F">
        <w:rPr>
          <w:bCs/>
          <w:i/>
          <w:color w:val="000000"/>
          <w:kern w:val="36"/>
        </w:rPr>
        <w:t>Onco</w:t>
      </w:r>
      <w:r>
        <w:rPr>
          <w:bCs/>
          <w:i/>
          <w:color w:val="000000"/>
          <w:kern w:val="36"/>
        </w:rPr>
        <w:t xml:space="preserve">l </w:t>
      </w:r>
      <w:r w:rsidRPr="00681939">
        <w:rPr>
          <w:bCs/>
          <w:color w:val="000000"/>
          <w:kern w:val="36"/>
        </w:rPr>
        <w:t>120:92-97 (2016)</w:t>
      </w:r>
      <w:r>
        <w:rPr>
          <w:bCs/>
          <w:color w:val="000000"/>
          <w:kern w:val="36"/>
        </w:rPr>
        <w:tab/>
      </w:r>
      <w:r>
        <w:rPr>
          <w:bCs/>
          <w:color w:val="000000"/>
          <w:kern w:val="36"/>
        </w:rPr>
        <w:tab/>
      </w:r>
      <w:r>
        <w:rPr>
          <w:bCs/>
          <w:color w:val="000000"/>
          <w:kern w:val="36"/>
        </w:rPr>
        <w:tab/>
      </w:r>
      <w:r>
        <w:rPr>
          <w:bCs/>
          <w:color w:val="000000"/>
          <w:kern w:val="36"/>
        </w:rPr>
        <w:tab/>
      </w:r>
      <w:r>
        <w:rPr>
          <w:bCs/>
          <w:color w:val="000000"/>
          <w:kern w:val="36"/>
        </w:rPr>
        <w:tab/>
      </w:r>
      <w:r>
        <w:rPr>
          <w:bCs/>
          <w:color w:val="000000"/>
          <w:kern w:val="36"/>
        </w:rPr>
        <w:tab/>
      </w:r>
      <w:r w:rsidRPr="00681939">
        <w:rPr>
          <w:b/>
          <w:i/>
          <w:color w:val="000000"/>
        </w:rPr>
        <w:t>IF: 4,328</w:t>
      </w:r>
    </w:p>
    <w:p w:rsidR="00E4765A" w:rsidRPr="001F478F" w:rsidRDefault="00E4765A" w:rsidP="00E4765A">
      <w:pPr>
        <w:shd w:val="clear" w:color="auto" w:fill="FFFFFF"/>
        <w:ind w:firstLine="708"/>
        <w:jc w:val="both"/>
        <w:rPr>
          <w:color w:val="000000"/>
        </w:rPr>
      </w:pPr>
    </w:p>
    <w:p w:rsidR="00E4765A" w:rsidRPr="00D83623" w:rsidRDefault="00447C04" w:rsidP="00E4765A">
      <w:pPr>
        <w:pStyle w:val="Listaszerbekezds"/>
        <w:numPr>
          <w:ilvl w:val="0"/>
          <w:numId w:val="15"/>
        </w:numPr>
        <w:shd w:val="clear" w:color="auto" w:fill="FFFFFF"/>
        <w:rPr>
          <w:color w:val="000000"/>
        </w:rPr>
      </w:pPr>
      <w:hyperlink r:id="rId13" w:history="1">
        <w:r w:rsidR="00E4765A" w:rsidRPr="00D83623">
          <w:rPr>
            <w:color w:val="000000"/>
          </w:rPr>
          <w:t>Gődény M</w:t>
        </w:r>
      </w:hyperlink>
      <w:r w:rsidR="00E4765A" w:rsidRPr="00D83623">
        <w:rPr>
          <w:color w:val="000000"/>
        </w:rPr>
        <w:t xml:space="preserve">, </w:t>
      </w:r>
      <w:hyperlink r:id="rId14" w:history="1">
        <w:r w:rsidR="00E4765A" w:rsidRPr="00D83623">
          <w:rPr>
            <w:color w:val="000000"/>
          </w:rPr>
          <w:t>Lengyel Z</w:t>
        </w:r>
      </w:hyperlink>
      <w:r w:rsidR="00E4765A" w:rsidRPr="00D83623">
        <w:rPr>
          <w:color w:val="000000"/>
        </w:rPr>
        <w:t xml:space="preserve">, </w:t>
      </w:r>
      <w:hyperlink r:id="rId15" w:history="1">
        <w:r w:rsidR="00E4765A" w:rsidRPr="00D83623">
          <w:rPr>
            <w:color w:val="000000"/>
          </w:rPr>
          <w:t>Polony G</w:t>
        </w:r>
      </w:hyperlink>
      <w:r w:rsidR="00E4765A" w:rsidRPr="00D83623">
        <w:rPr>
          <w:color w:val="000000"/>
        </w:rPr>
        <w:t xml:space="preserve">, </w:t>
      </w:r>
      <w:hyperlink r:id="rId16" w:history="1">
        <w:r w:rsidR="00E4765A" w:rsidRPr="007832DD">
          <w:rPr>
            <w:b/>
            <w:i/>
            <w:color w:val="000000"/>
            <w:u w:val="single"/>
          </w:rPr>
          <w:t>T</w:t>
        </w:r>
      </w:hyperlink>
      <w:r w:rsidR="00E4765A" w:rsidRPr="007832DD">
        <w:rPr>
          <w:b/>
          <w:i/>
          <w:color w:val="000000"/>
          <w:u w:val="single"/>
        </w:rPr>
        <w:t>akácsi-Nagy Z,</w:t>
      </w:r>
      <w:r w:rsidR="00E4765A" w:rsidRPr="00D83623">
        <w:rPr>
          <w:color w:val="000000"/>
        </w:rPr>
        <w:t xml:space="preserve"> </w:t>
      </w:r>
      <w:hyperlink r:id="rId17" w:history="1">
        <w:r w:rsidR="00E4765A" w:rsidRPr="00D83623">
          <w:rPr>
            <w:color w:val="000000"/>
          </w:rPr>
          <w:t>Léránt G</w:t>
        </w:r>
      </w:hyperlink>
      <w:r w:rsidR="00E4765A" w:rsidRPr="00D83623">
        <w:rPr>
          <w:color w:val="000000"/>
        </w:rPr>
        <w:t xml:space="preserve">, </w:t>
      </w:r>
      <w:hyperlink r:id="rId18" w:history="1">
        <w:r w:rsidR="00E4765A" w:rsidRPr="00D83623">
          <w:rPr>
            <w:color w:val="000000"/>
          </w:rPr>
          <w:t>Zámbó O</w:t>
        </w:r>
      </w:hyperlink>
      <w:r w:rsidR="00E4765A" w:rsidRPr="00D83623">
        <w:rPr>
          <w:color w:val="000000"/>
        </w:rPr>
        <w:t xml:space="preserve">, </w:t>
      </w:r>
      <w:hyperlink r:id="rId19" w:history="1">
        <w:r w:rsidR="00E4765A" w:rsidRPr="00D83623">
          <w:rPr>
            <w:color w:val="000000"/>
          </w:rPr>
          <w:t>Remenár É</w:t>
        </w:r>
      </w:hyperlink>
      <w:r w:rsidR="00E4765A" w:rsidRPr="00D83623">
        <w:rPr>
          <w:color w:val="000000"/>
        </w:rPr>
        <w:t xml:space="preserve">, </w:t>
      </w:r>
      <w:hyperlink r:id="rId20" w:history="1">
        <w:r w:rsidR="00E4765A" w:rsidRPr="00D83623">
          <w:rPr>
            <w:color w:val="000000"/>
          </w:rPr>
          <w:t>Tamás L</w:t>
        </w:r>
      </w:hyperlink>
      <w:r w:rsidR="00E4765A" w:rsidRPr="00D83623">
        <w:rPr>
          <w:color w:val="000000"/>
        </w:rPr>
        <w:t xml:space="preserve">, </w:t>
      </w:r>
      <w:hyperlink r:id="rId21" w:history="1">
        <w:r w:rsidR="00E4765A" w:rsidRPr="00D83623">
          <w:rPr>
            <w:color w:val="000000"/>
          </w:rPr>
          <w:t>Kásler M</w:t>
        </w:r>
      </w:hyperlink>
      <w:r w:rsidR="00E4765A" w:rsidRPr="00D83623">
        <w:rPr>
          <w:color w:val="000000"/>
        </w:rPr>
        <w:t xml:space="preserve">: </w:t>
      </w:r>
      <w:r w:rsidR="00E4765A" w:rsidRPr="00D83623">
        <w:rPr>
          <w:bCs/>
          <w:color w:val="000000"/>
          <w:kern w:val="36"/>
        </w:rPr>
        <w:t>Impact of 3T multiparametric MRI and FDG-PET-CT in the evaluation of occult primary cancer with cervical node metastasis.</w:t>
      </w:r>
    </w:p>
    <w:p w:rsidR="00E4765A" w:rsidRDefault="00E4765A" w:rsidP="00E4765A">
      <w:pPr>
        <w:shd w:val="clear" w:color="auto" w:fill="FFFFFF"/>
        <w:ind w:firstLine="708"/>
        <w:rPr>
          <w:b/>
          <w:i/>
          <w:color w:val="000000"/>
        </w:rPr>
      </w:pPr>
      <w:r w:rsidRPr="001F478F">
        <w:rPr>
          <w:i/>
          <w:color w:val="000000"/>
        </w:rPr>
        <w:t>Cancer</w:t>
      </w:r>
      <w:r>
        <w:rPr>
          <w:i/>
          <w:color w:val="000000"/>
        </w:rPr>
        <w:t xml:space="preserve"> </w:t>
      </w:r>
      <w:r w:rsidRPr="001F478F">
        <w:rPr>
          <w:i/>
          <w:color w:val="000000"/>
        </w:rPr>
        <w:t xml:space="preserve">Imaging </w:t>
      </w:r>
      <w:r w:rsidRPr="007412DE">
        <w:rPr>
          <w:color w:val="000000"/>
        </w:rPr>
        <w:t>16:38 (2016)</w:t>
      </w:r>
      <w:r>
        <w:rPr>
          <w:i/>
          <w:color w:val="000000"/>
        </w:rPr>
        <w:tab/>
      </w:r>
      <w:r>
        <w:rPr>
          <w:i/>
          <w:color w:val="000000"/>
        </w:rPr>
        <w:tab/>
      </w:r>
      <w:r>
        <w:rPr>
          <w:i/>
          <w:color w:val="000000"/>
        </w:rPr>
        <w:tab/>
      </w:r>
      <w:r>
        <w:rPr>
          <w:i/>
          <w:color w:val="000000"/>
        </w:rPr>
        <w:tab/>
      </w:r>
      <w:r>
        <w:rPr>
          <w:i/>
          <w:color w:val="000000"/>
        </w:rPr>
        <w:tab/>
      </w:r>
      <w:r>
        <w:rPr>
          <w:i/>
          <w:color w:val="000000"/>
        </w:rPr>
        <w:tab/>
      </w:r>
      <w:r w:rsidRPr="007412DE">
        <w:rPr>
          <w:b/>
          <w:i/>
          <w:color w:val="000000"/>
        </w:rPr>
        <w:t xml:space="preserve">IF: </w:t>
      </w:r>
      <w:r>
        <w:rPr>
          <w:b/>
          <w:i/>
          <w:color w:val="000000"/>
        </w:rPr>
        <w:t>2</w:t>
      </w:r>
      <w:r w:rsidRPr="007412DE">
        <w:rPr>
          <w:b/>
          <w:i/>
          <w:color w:val="000000"/>
        </w:rPr>
        <w:t>,4</w:t>
      </w:r>
      <w:r>
        <w:rPr>
          <w:b/>
          <w:i/>
          <w:color w:val="000000"/>
        </w:rPr>
        <w:t>04</w:t>
      </w:r>
    </w:p>
    <w:p w:rsidR="00E4765A" w:rsidRPr="007412DE" w:rsidRDefault="00E4765A" w:rsidP="00E4765A">
      <w:pPr>
        <w:shd w:val="clear" w:color="auto" w:fill="FFFFFF"/>
        <w:ind w:firstLine="708"/>
        <w:rPr>
          <w:b/>
          <w:i/>
          <w:color w:val="000000"/>
        </w:rPr>
      </w:pPr>
    </w:p>
    <w:p w:rsidR="00E4765A" w:rsidRPr="00E8621B" w:rsidRDefault="00E4765A" w:rsidP="00E4765A">
      <w:pPr>
        <w:pStyle w:val="Listaszerbekezds"/>
        <w:numPr>
          <w:ilvl w:val="0"/>
          <w:numId w:val="15"/>
        </w:numPr>
        <w:shd w:val="clear" w:color="auto" w:fill="FFFFFF"/>
        <w:spacing w:after="376"/>
        <w:jc w:val="both"/>
        <w:outlineLvl w:val="0"/>
        <w:rPr>
          <w:b/>
          <w:color w:val="222222"/>
          <w:kern w:val="36"/>
        </w:rPr>
      </w:pPr>
      <w:r w:rsidRPr="00E8621B">
        <w:rPr>
          <w:color w:val="222222"/>
          <w:kern w:val="36"/>
        </w:rPr>
        <w:lastRenderedPageBreak/>
        <w:t xml:space="preserve">Christofides S, Isidoro J, </w:t>
      </w:r>
      <w:r w:rsidRPr="007832DD">
        <w:rPr>
          <w:b/>
          <w:i/>
          <w:color w:val="222222"/>
          <w:kern w:val="36"/>
          <w:u w:val="single"/>
        </w:rPr>
        <w:t>Pesznyak C,</w:t>
      </w:r>
      <w:r w:rsidRPr="00E8621B">
        <w:rPr>
          <w:color w:val="222222"/>
          <w:kern w:val="36"/>
        </w:rPr>
        <w:t xml:space="preserve"> Bumbure L, Cremers F, Schmidt W: The European Federation of Organisations for Medical Physics Policy Statement No. 6.1: Recommended Guidelines on National Registration Schemes for Medical Physicists.</w:t>
      </w:r>
    </w:p>
    <w:p w:rsidR="00E4765A" w:rsidRDefault="00E4765A" w:rsidP="00E4765A">
      <w:pPr>
        <w:pStyle w:val="Listaszerbekezds"/>
        <w:shd w:val="clear" w:color="auto" w:fill="FFFFFF"/>
        <w:spacing w:after="376"/>
        <w:jc w:val="both"/>
        <w:outlineLvl w:val="0"/>
        <w:rPr>
          <w:b/>
          <w:i/>
          <w:color w:val="222222"/>
          <w:kern w:val="36"/>
        </w:rPr>
      </w:pPr>
      <w:r w:rsidRPr="00E8621B">
        <w:rPr>
          <w:i/>
          <w:color w:val="222222"/>
          <w:kern w:val="36"/>
        </w:rPr>
        <w:t>Physica Medica</w:t>
      </w:r>
      <w:r w:rsidRPr="00E8621B">
        <w:rPr>
          <w:color w:val="222222"/>
          <w:kern w:val="36"/>
        </w:rPr>
        <w:t xml:space="preserve"> 32:1-6 (2016)</w:t>
      </w:r>
      <w:r w:rsidRPr="00E8621B">
        <w:rPr>
          <w:color w:val="222222"/>
          <w:kern w:val="36"/>
        </w:rPr>
        <w:tab/>
      </w:r>
      <w:r w:rsidRPr="00E8621B">
        <w:rPr>
          <w:color w:val="222222"/>
          <w:kern w:val="36"/>
        </w:rPr>
        <w:tab/>
      </w:r>
      <w:r w:rsidRPr="00E8621B">
        <w:rPr>
          <w:color w:val="222222"/>
          <w:kern w:val="36"/>
        </w:rPr>
        <w:tab/>
      </w:r>
      <w:r w:rsidRPr="00E8621B">
        <w:rPr>
          <w:color w:val="222222"/>
          <w:kern w:val="36"/>
        </w:rPr>
        <w:tab/>
      </w:r>
      <w:r w:rsidRPr="00E8621B">
        <w:rPr>
          <w:color w:val="222222"/>
          <w:kern w:val="36"/>
        </w:rPr>
        <w:tab/>
      </w:r>
      <w:r w:rsidRPr="00E8621B">
        <w:rPr>
          <w:color w:val="222222"/>
          <w:kern w:val="36"/>
        </w:rPr>
        <w:tab/>
      </w:r>
      <w:r w:rsidRPr="00E8621B">
        <w:rPr>
          <w:b/>
          <w:i/>
          <w:color w:val="222222"/>
          <w:kern w:val="36"/>
        </w:rPr>
        <w:t>IF:1,99</w:t>
      </w:r>
    </w:p>
    <w:p w:rsidR="00EE642C" w:rsidRPr="00E8621B" w:rsidRDefault="00EE642C" w:rsidP="00E4765A">
      <w:pPr>
        <w:pStyle w:val="Listaszerbekezds"/>
        <w:shd w:val="clear" w:color="auto" w:fill="FFFFFF"/>
        <w:spacing w:after="376"/>
        <w:jc w:val="both"/>
        <w:outlineLvl w:val="0"/>
        <w:rPr>
          <w:b/>
          <w:color w:val="222222"/>
          <w:kern w:val="36"/>
        </w:rPr>
      </w:pPr>
    </w:p>
    <w:p w:rsidR="00E4765A" w:rsidRPr="00E42191" w:rsidRDefault="00E4765A" w:rsidP="00E4765A">
      <w:pPr>
        <w:pStyle w:val="Listaszerbekezds"/>
        <w:numPr>
          <w:ilvl w:val="0"/>
          <w:numId w:val="15"/>
        </w:numPr>
        <w:shd w:val="clear" w:color="auto" w:fill="FFFFFF"/>
        <w:jc w:val="both"/>
        <w:outlineLvl w:val="0"/>
        <w:rPr>
          <w:color w:val="222222"/>
          <w:kern w:val="36"/>
        </w:rPr>
      </w:pPr>
      <w:r w:rsidRPr="00E42191">
        <w:rPr>
          <w:color w:val="222222"/>
          <w:kern w:val="36"/>
        </w:rPr>
        <w:t xml:space="preserve">Christofides S, Isidoro J, </w:t>
      </w:r>
      <w:r w:rsidRPr="007832DD">
        <w:rPr>
          <w:b/>
          <w:i/>
          <w:color w:val="222222"/>
          <w:kern w:val="36"/>
          <w:u w:val="single"/>
        </w:rPr>
        <w:t>Pesznyak C,</w:t>
      </w:r>
      <w:r w:rsidRPr="00E42191">
        <w:rPr>
          <w:color w:val="222222"/>
          <w:kern w:val="36"/>
        </w:rPr>
        <w:t xml:space="preserve"> Cremers F, Figueira R, van Swol C, Evans S, Torresin A: The European Federation of Organisations for Medical Physics Policy Statement No. 10.1: Recommended Guidelineson National Schemes for Continuing Professional Development of Medical Physicists. </w:t>
      </w:r>
    </w:p>
    <w:p w:rsidR="00E4765A" w:rsidRDefault="00E4765A" w:rsidP="00E4765A">
      <w:pPr>
        <w:shd w:val="clear" w:color="auto" w:fill="FFFFFF"/>
        <w:ind w:firstLine="708"/>
        <w:jc w:val="both"/>
        <w:outlineLvl w:val="0"/>
        <w:rPr>
          <w:color w:val="222222"/>
          <w:kern w:val="36"/>
        </w:rPr>
      </w:pPr>
      <w:r w:rsidRPr="00E42191">
        <w:rPr>
          <w:i/>
          <w:color w:val="222222"/>
          <w:kern w:val="36"/>
        </w:rPr>
        <w:t>Physica Medica</w:t>
      </w:r>
      <w:r>
        <w:rPr>
          <w:color w:val="222222"/>
          <w:kern w:val="36"/>
        </w:rPr>
        <w:t xml:space="preserve"> 3</w:t>
      </w:r>
      <w:r w:rsidRPr="001F478F">
        <w:rPr>
          <w:color w:val="222222"/>
          <w:kern w:val="36"/>
        </w:rPr>
        <w:t>2</w:t>
      </w:r>
      <w:r>
        <w:rPr>
          <w:color w:val="222222"/>
          <w:kern w:val="36"/>
        </w:rPr>
        <w:t>:</w:t>
      </w:r>
      <w:r w:rsidRPr="001F478F">
        <w:rPr>
          <w:color w:val="222222"/>
          <w:kern w:val="36"/>
        </w:rPr>
        <w:t>7–11 (2016)</w:t>
      </w:r>
      <w:r>
        <w:rPr>
          <w:color w:val="222222"/>
          <w:kern w:val="36"/>
        </w:rPr>
        <w:tab/>
      </w:r>
      <w:r>
        <w:rPr>
          <w:color w:val="222222"/>
          <w:kern w:val="36"/>
        </w:rPr>
        <w:tab/>
      </w:r>
      <w:r>
        <w:rPr>
          <w:color w:val="222222"/>
          <w:kern w:val="36"/>
        </w:rPr>
        <w:tab/>
      </w:r>
      <w:r>
        <w:rPr>
          <w:color w:val="222222"/>
          <w:kern w:val="36"/>
        </w:rPr>
        <w:tab/>
      </w:r>
      <w:r>
        <w:rPr>
          <w:color w:val="222222"/>
          <w:kern w:val="36"/>
        </w:rPr>
        <w:tab/>
      </w:r>
      <w:r>
        <w:rPr>
          <w:color w:val="222222"/>
          <w:kern w:val="36"/>
        </w:rPr>
        <w:tab/>
      </w:r>
      <w:r w:rsidRPr="00E42191">
        <w:rPr>
          <w:b/>
          <w:i/>
          <w:color w:val="222222"/>
          <w:kern w:val="36"/>
        </w:rPr>
        <w:t>IF:1</w:t>
      </w:r>
      <w:r>
        <w:rPr>
          <w:b/>
          <w:i/>
          <w:color w:val="222222"/>
          <w:kern w:val="36"/>
        </w:rPr>
        <w:t>,99</w:t>
      </w:r>
    </w:p>
    <w:p w:rsidR="00E4765A" w:rsidRDefault="00E4765A" w:rsidP="00E4765A">
      <w:pPr>
        <w:rPr>
          <w:u w:val="single"/>
        </w:rPr>
      </w:pPr>
    </w:p>
    <w:p w:rsidR="00E4765A" w:rsidRPr="00D83623" w:rsidRDefault="00E4765A" w:rsidP="00E4765A">
      <w:pPr>
        <w:pStyle w:val="Listaszerbekezds"/>
        <w:numPr>
          <w:ilvl w:val="0"/>
          <w:numId w:val="15"/>
        </w:numPr>
        <w:shd w:val="clear" w:color="auto" w:fill="FFFFFF"/>
        <w:spacing w:after="376"/>
        <w:jc w:val="both"/>
        <w:outlineLvl w:val="0"/>
        <w:rPr>
          <w:b/>
          <w:i/>
          <w:color w:val="222222"/>
          <w:shd w:val="clear" w:color="auto" w:fill="FFFFFF"/>
        </w:rPr>
      </w:pPr>
      <w:r w:rsidRPr="00D83623">
        <w:rPr>
          <w:color w:val="222222"/>
          <w:kern w:val="36"/>
        </w:rPr>
        <w:t xml:space="preserve">Casar B, do Carmo Lopes M, Drljevic A, Gershkevitsh E, </w:t>
      </w:r>
      <w:r w:rsidRPr="007832DD">
        <w:rPr>
          <w:b/>
          <w:i/>
          <w:color w:val="222222"/>
          <w:kern w:val="36"/>
          <w:u w:val="single"/>
        </w:rPr>
        <w:t>Pesznyak C:</w:t>
      </w:r>
      <w:r w:rsidRPr="00D83623">
        <w:rPr>
          <w:color w:val="222222"/>
          <w:kern w:val="36"/>
        </w:rPr>
        <w:t xml:space="preserve"> Medical physics in Europe following recommendations of the International Atomic Energy Agency.</w:t>
      </w:r>
    </w:p>
    <w:p w:rsidR="00E4765A" w:rsidRDefault="00E4765A" w:rsidP="00E4765A">
      <w:pPr>
        <w:pStyle w:val="Listaszerbekezds"/>
        <w:shd w:val="clear" w:color="auto" w:fill="FFFFFF"/>
        <w:spacing w:after="376"/>
        <w:jc w:val="both"/>
        <w:outlineLvl w:val="0"/>
        <w:rPr>
          <w:b/>
          <w:i/>
          <w:color w:val="222222"/>
          <w:shd w:val="clear" w:color="auto" w:fill="FFFFFF"/>
        </w:rPr>
      </w:pPr>
      <w:r w:rsidRPr="00D83623">
        <w:rPr>
          <w:i/>
          <w:color w:val="222222"/>
          <w:shd w:val="clear" w:color="auto" w:fill="FFFFFF"/>
        </w:rPr>
        <w:t>Radiol Oncol</w:t>
      </w:r>
      <w:r w:rsidRPr="00D83623">
        <w:rPr>
          <w:color w:val="222222"/>
          <w:shd w:val="clear" w:color="auto" w:fill="FFFFFF"/>
        </w:rPr>
        <w:t xml:space="preserve"> 50:64-72 (2016)</w:t>
      </w:r>
      <w:r w:rsidRPr="00D83623">
        <w:rPr>
          <w:color w:val="222222"/>
          <w:shd w:val="clear" w:color="auto" w:fill="FFFFFF"/>
        </w:rPr>
        <w:tab/>
      </w:r>
      <w:r w:rsidRPr="00D83623">
        <w:rPr>
          <w:color w:val="222222"/>
          <w:shd w:val="clear" w:color="auto" w:fill="FFFFFF"/>
        </w:rPr>
        <w:tab/>
      </w:r>
      <w:r w:rsidRPr="00D83623">
        <w:rPr>
          <w:color w:val="222222"/>
          <w:shd w:val="clear" w:color="auto" w:fill="FFFFFF"/>
        </w:rPr>
        <w:tab/>
      </w:r>
      <w:r w:rsidRPr="00D83623">
        <w:rPr>
          <w:color w:val="222222"/>
          <w:shd w:val="clear" w:color="auto" w:fill="FFFFFF"/>
        </w:rPr>
        <w:tab/>
      </w:r>
      <w:r w:rsidRPr="00D83623">
        <w:rPr>
          <w:color w:val="222222"/>
          <w:shd w:val="clear" w:color="auto" w:fill="FFFFFF"/>
        </w:rPr>
        <w:tab/>
      </w:r>
      <w:r w:rsidRPr="00D83623">
        <w:rPr>
          <w:color w:val="222222"/>
          <w:shd w:val="clear" w:color="auto" w:fill="FFFFFF"/>
        </w:rPr>
        <w:tab/>
      </w:r>
      <w:r w:rsidRPr="00D83623">
        <w:rPr>
          <w:b/>
          <w:i/>
          <w:color w:val="222222"/>
          <w:shd w:val="clear" w:color="auto" w:fill="FFFFFF"/>
        </w:rPr>
        <w:t>IF: 1,681</w:t>
      </w:r>
    </w:p>
    <w:p w:rsidR="00E4765A" w:rsidRPr="007832DD" w:rsidRDefault="00E4765A" w:rsidP="00E4765A">
      <w:pPr>
        <w:pStyle w:val="Listaszerbekezds"/>
        <w:shd w:val="clear" w:color="auto" w:fill="FFFFFF"/>
        <w:spacing w:before="100" w:beforeAutospacing="1"/>
        <w:jc w:val="both"/>
        <w:outlineLvl w:val="0"/>
        <w:rPr>
          <w:bCs/>
          <w:i/>
          <w:color w:val="000000"/>
          <w:kern w:val="36"/>
        </w:rPr>
      </w:pPr>
    </w:p>
    <w:p w:rsidR="00E4765A" w:rsidRPr="007412DE" w:rsidRDefault="00447C04" w:rsidP="00E4765A">
      <w:pPr>
        <w:pStyle w:val="Listaszerbekezds"/>
        <w:numPr>
          <w:ilvl w:val="0"/>
          <w:numId w:val="15"/>
        </w:numPr>
        <w:shd w:val="clear" w:color="auto" w:fill="FFFFFF"/>
        <w:spacing w:before="100" w:beforeAutospacing="1"/>
        <w:jc w:val="both"/>
        <w:outlineLvl w:val="0"/>
        <w:rPr>
          <w:bCs/>
          <w:i/>
          <w:color w:val="000000"/>
          <w:kern w:val="36"/>
        </w:rPr>
      </w:pPr>
      <w:hyperlink r:id="rId22" w:history="1">
        <w:r w:rsidR="00E4765A" w:rsidRPr="007412DE">
          <w:rPr>
            <w:bCs/>
            <w:color w:val="000000"/>
            <w:kern w:val="36"/>
          </w:rPr>
          <w:t>Tagliaferri L</w:t>
        </w:r>
      </w:hyperlink>
      <w:r w:rsidR="00E4765A" w:rsidRPr="007412DE">
        <w:rPr>
          <w:bCs/>
          <w:color w:val="000000"/>
          <w:kern w:val="36"/>
        </w:rPr>
        <w:t xml:space="preserve">, </w:t>
      </w:r>
      <w:hyperlink r:id="rId23" w:history="1">
        <w:r w:rsidR="00E4765A" w:rsidRPr="007412DE">
          <w:rPr>
            <w:bCs/>
            <w:color w:val="000000"/>
            <w:kern w:val="36"/>
          </w:rPr>
          <w:t>Kovács G</w:t>
        </w:r>
      </w:hyperlink>
      <w:r w:rsidR="00E4765A" w:rsidRPr="007412DE">
        <w:rPr>
          <w:bCs/>
          <w:color w:val="000000"/>
          <w:kern w:val="36"/>
        </w:rPr>
        <w:t xml:space="preserve">, </w:t>
      </w:r>
      <w:hyperlink r:id="rId24" w:history="1">
        <w:r w:rsidR="00E4765A" w:rsidRPr="007412DE">
          <w:rPr>
            <w:bCs/>
            <w:color w:val="000000"/>
            <w:kern w:val="36"/>
          </w:rPr>
          <w:t>Autorino R</w:t>
        </w:r>
      </w:hyperlink>
      <w:r w:rsidR="00E4765A" w:rsidRPr="007412DE">
        <w:rPr>
          <w:bCs/>
          <w:color w:val="000000"/>
          <w:kern w:val="36"/>
        </w:rPr>
        <w:t xml:space="preserve">, </w:t>
      </w:r>
      <w:hyperlink r:id="rId25" w:history="1">
        <w:r w:rsidR="00E4765A" w:rsidRPr="007412DE">
          <w:rPr>
            <w:bCs/>
            <w:color w:val="000000"/>
            <w:kern w:val="36"/>
          </w:rPr>
          <w:t>Budrukkar A</w:t>
        </w:r>
      </w:hyperlink>
      <w:r w:rsidR="00E4765A" w:rsidRPr="007412DE">
        <w:rPr>
          <w:bCs/>
          <w:color w:val="000000"/>
          <w:kern w:val="36"/>
        </w:rPr>
        <w:t xml:space="preserve">, </w:t>
      </w:r>
      <w:hyperlink r:id="rId26" w:history="1">
        <w:r w:rsidR="00E4765A" w:rsidRPr="007412DE">
          <w:rPr>
            <w:bCs/>
            <w:color w:val="000000"/>
            <w:kern w:val="36"/>
          </w:rPr>
          <w:t>Guinot JL</w:t>
        </w:r>
      </w:hyperlink>
      <w:r w:rsidR="00E4765A" w:rsidRPr="007412DE">
        <w:rPr>
          <w:bCs/>
          <w:color w:val="000000"/>
          <w:kern w:val="36"/>
        </w:rPr>
        <w:t xml:space="preserve">, </w:t>
      </w:r>
      <w:hyperlink r:id="rId27" w:history="1">
        <w:r w:rsidR="00E4765A" w:rsidRPr="007412DE">
          <w:rPr>
            <w:bCs/>
            <w:color w:val="000000"/>
            <w:kern w:val="36"/>
          </w:rPr>
          <w:t>Hildebrand G</w:t>
        </w:r>
      </w:hyperlink>
      <w:r w:rsidR="00E4765A" w:rsidRPr="007412DE">
        <w:rPr>
          <w:bCs/>
          <w:color w:val="000000"/>
          <w:kern w:val="36"/>
        </w:rPr>
        <w:t xml:space="preserve">, </w:t>
      </w:r>
      <w:hyperlink r:id="rId28" w:history="1">
        <w:r w:rsidR="00E4765A" w:rsidRPr="007412DE">
          <w:rPr>
            <w:bCs/>
            <w:color w:val="000000"/>
            <w:kern w:val="36"/>
          </w:rPr>
          <w:t>Johansson B</w:t>
        </w:r>
      </w:hyperlink>
      <w:r w:rsidR="00E4765A" w:rsidRPr="007412DE">
        <w:rPr>
          <w:bCs/>
          <w:color w:val="000000"/>
          <w:kern w:val="36"/>
        </w:rPr>
        <w:t xml:space="preserve">, </w:t>
      </w:r>
      <w:hyperlink r:id="rId29" w:history="1">
        <w:r w:rsidR="00E4765A" w:rsidRPr="007412DE">
          <w:rPr>
            <w:bCs/>
            <w:color w:val="000000"/>
            <w:kern w:val="36"/>
          </w:rPr>
          <w:t>Monge RM</w:t>
        </w:r>
      </w:hyperlink>
      <w:r w:rsidR="00E4765A" w:rsidRPr="007412DE">
        <w:rPr>
          <w:bCs/>
          <w:color w:val="000000"/>
          <w:kern w:val="36"/>
        </w:rPr>
        <w:t xml:space="preserve">, </w:t>
      </w:r>
      <w:hyperlink r:id="rId30" w:history="1">
        <w:r w:rsidR="00E4765A" w:rsidRPr="007412DE">
          <w:rPr>
            <w:bCs/>
            <w:color w:val="000000"/>
            <w:kern w:val="36"/>
          </w:rPr>
          <w:t>Meyer JE</w:t>
        </w:r>
      </w:hyperlink>
      <w:r w:rsidR="00E4765A" w:rsidRPr="007412DE">
        <w:rPr>
          <w:bCs/>
          <w:color w:val="000000"/>
          <w:kern w:val="36"/>
        </w:rPr>
        <w:t xml:space="preserve">, </w:t>
      </w:r>
      <w:hyperlink r:id="rId31" w:history="1">
        <w:r w:rsidR="00E4765A" w:rsidRPr="007412DE">
          <w:rPr>
            <w:bCs/>
            <w:color w:val="000000"/>
            <w:kern w:val="36"/>
          </w:rPr>
          <w:t>Niehoff P</w:t>
        </w:r>
      </w:hyperlink>
      <w:r w:rsidR="00E4765A" w:rsidRPr="007412DE">
        <w:rPr>
          <w:bCs/>
          <w:color w:val="000000"/>
          <w:kern w:val="36"/>
        </w:rPr>
        <w:t xml:space="preserve">, </w:t>
      </w:r>
      <w:hyperlink r:id="rId32" w:history="1">
        <w:r w:rsidR="00E4765A" w:rsidRPr="007412DE">
          <w:rPr>
            <w:bCs/>
            <w:color w:val="000000"/>
            <w:kern w:val="36"/>
          </w:rPr>
          <w:t>Rovirosa A</w:t>
        </w:r>
      </w:hyperlink>
      <w:r w:rsidR="00E4765A" w:rsidRPr="007412DE">
        <w:rPr>
          <w:bCs/>
          <w:color w:val="000000"/>
          <w:kern w:val="36"/>
        </w:rPr>
        <w:t xml:space="preserve">, </w:t>
      </w:r>
      <w:hyperlink r:id="rId33" w:history="1">
        <w:r w:rsidR="00E4765A" w:rsidRPr="007832DD">
          <w:rPr>
            <w:b/>
            <w:bCs/>
            <w:i/>
            <w:color w:val="000000"/>
            <w:kern w:val="36"/>
            <w:u w:val="single"/>
          </w:rPr>
          <w:t>Takácsi-Nagy Z</w:t>
        </w:r>
      </w:hyperlink>
      <w:r w:rsidR="00E4765A" w:rsidRPr="007832DD">
        <w:rPr>
          <w:b/>
          <w:bCs/>
          <w:i/>
          <w:color w:val="000000"/>
          <w:kern w:val="36"/>
          <w:u w:val="single"/>
        </w:rPr>
        <w:t xml:space="preserve">, </w:t>
      </w:r>
      <w:hyperlink r:id="rId34" w:history="1">
        <w:r w:rsidR="00E4765A" w:rsidRPr="007412DE">
          <w:rPr>
            <w:bCs/>
            <w:color w:val="000000"/>
            <w:kern w:val="36"/>
          </w:rPr>
          <w:t>Dinapoli N</w:t>
        </w:r>
      </w:hyperlink>
      <w:r w:rsidR="00E4765A" w:rsidRPr="007412DE">
        <w:rPr>
          <w:bCs/>
          <w:color w:val="000000"/>
          <w:kern w:val="36"/>
        </w:rPr>
        <w:t xml:space="preserve">, </w:t>
      </w:r>
      <w:hyperlink r:id="rId35" w:history="1">
        <w:r w:rsidR="00E4765A" w:rsidRPr="007412DE">
          <w:rPr>
            <w:bCs/>
            <w:color w:val="000000"/>
            <w:kern w:val="36"/>
          </w:rPr>
          <w:t>Lanzotti V</w:t>
        </w:r>
      </w:hyperlink>
      <w:r w:rsidR="00E4765A" w:rsidRPr="007412DE">
        <w:rPr>
          <w:bCs/>
          <w:color w:val="000000"/>
          <w:kern w:val="36"/>
        </w:rPr>
        <w:t xml:space="preserve">, </w:t>
      </w:r>
      <w:hyperlink r:id="rId36" w:history="1">
        <w:r w:rsidR="00E4765A" w:rsidRPr="007412DE">
          <w:rPr>
            <w:bCs/>
            <w:color w:val="000000"/>
            <w:kern w:val="36"/>
          </w:rPr>
          <w:t>Damiani A</w:t>
        </w:r>
      </w:hyperlink>
      <w:r w:rsidR="00E4765A" w:rsidRPr="007412DE">
        <w:rPr>
          <w:bCs/>
          <w:color w:val="000000"/>
          <w:kern w:val="36"/>
        </w:rPr>
        <w:t xml:space="preserve">, </w:t>
      </w:r>
      <w:hyperlink r:id="rId37" w:history="1">
        <w:r w:rsidR="00E4765A" w:rsidRPr="007412DE">
          <w:rPr>
            <w:bCs/>
            <w:color w:val="000000"/>
            <w:kern w:val="36"/>
          </w:rPr>
          <w:t>Soror T</w:t>
        </w:r>
      </w:hyperlink>
      <w:r w:rsidR="00E4765A" w:rsidRPr="007412DE">
        <w:rPr>
          <w:bCs/>
          <w:color w:val="000000"/>
          <w:kern w:val="36"/>
        </w:rPr>
        <w:t xml:space="preserve">, </w:t>
      </w:r>
      <w:hyperlink r:id="rId38" w:history="1">
        <w:r w:rsidR="00E4765A" w:rsidRPr="007412DE">
          <w:rPr>
            <w:bCs/>
            <w:color w:val="000000"/>
            <w:kern w:val="36"/>
          </w:rPr>
          <w:t>Valentini V</w:t>
        </w:r>
      </w:hyperlink>
      <w:r w:rsidR="00E4765A" w:rsidRPr="007412DE">
        <w:rPr>
          <w:bCs/>
          <w:color w:val="000000"/>
          <w:kern w:val="36"/>
        </w:rPr>
        <w:t>: ENT COBRA (Consortium for Brachytherapy Data Analysis): interdisciplinary standardized data collection system for head and neck patients treated with interventional radiotherapy (brachytherapy).</w:t>
      </w:r>
    </w:p>
    <w:p w:rsidR="00E4765A" w:rsidRPr="00681939" w:rsidRDefault="00E4765A" w:rsidP="00E4765A">
      <w:pPr>
        <w:shd w:val="clear" w:color="auto" w:fill="FFFFFF"/>
        <w:ind w:firstLine="708"/>
        <w:jc w:val="both"/>
        <w:outlineLvl w:val="0"/>
        <w:rPr>
          <w:b/>
          <w:bCs/>
          <w:i/>
          <w:color w:val="000000"/>
          <w:kern w:val="36"/>
        </w:rPr>
      </w:pPr>
      <w:r w:rsidRPr="001F478F">
        <w:rPr>
          <w:bCs/>
          <w:i/>
          <w:color w:val="000000"/>
          <w:kern w:val="36"/>
        </w:rPr>
        <w:t>J Contemp</w:t>
      </w:r>
      <w:r>
        <w:rPr>
          <w:bCs/>
          <w:i/>
          <w:color w:val="000000"/>
          <w:kern w:val="36"/>
        </w:rPr>
        <w:t xml:space="preserve"> </w:t>
      </w:r>
      <w:r w:rsidRPr="001F478F">
        <w:rPr>
          <w:bCs/>
          <w:i/>
          <w:color w:val="000000"/>
          <w:kern w:val="36"/>
        </w:rPr>
        <w:t xml:space="preserve">Brachytherapy </w:t>
      </w:r>
      <w:r w:rsidRPr="00681939">
        <w:rPr>
          <w:bCs/>
          <w:color w:val="000000"/>
          <w:kern w:val="36"/>
        </w:rPr>
        <w:t>8:336-343 (2016)</w:t>
      </w:r>
      <w:r>
        <w:rPr>
          <w:bCs/>
          <w:i/>
          <w:color w:val="000000"/>
          <w:kern w:val="36"/>
        </w:rPr>
        <w:tab/>
      </w:r>
      <w:r>
        <w:rPr>
          <w:bCs/>
          <w:i/>
          <w:color w:val="000000"/>
          <w:kern w:val="36"/>
        </w:rPr>
        <w:tab/>
      </w:r>
      <w:r>
        <w:rPr>
          <w:bCs/>
          <w:i/>
          <w:color w:val="000000"/>
          <w:kern w:val="36"/>
        </w:rPr>
        <w:tab/>
      </w:r>
      <w:r>
        <w:rPr>
          <w:bCs/>
          <w:i/>
          <w:color w:val="000000"/>
          <w:kern w:val="36"/>
        </w:rPr>
        <w:tab/>
      </w:r>
      <w:r w:rsidRPr="00681939">
        <w:rPr>
          <w:b/>
          <w:bCs/>
          <w:i/>
          <w:color w:val="000000"/>
          <w:kern w:val="36"/>
        </w:rPr>
        <w:t>IF:1,496</w:t>
      </w:r>
    </w:p>
    <w:p w:rsidR="00E4765A" w:rsidRDefault="00E4765A" w:rsidP="00E4765A">
      <w:pPr>
        <w:rPr>
          <w:u w:val="single"/>
        </w:rPr>
      </w:pPr>
    </w:p>
    <w:p w:rsidR="00E4765A" w:rsidRDefault="00E4765A" w:rsidP="00E4765A">
      <w:pPr>
        <w:shd w:val="clear" w:color="auto" w:fill="FFFFFF"/>
        <w:ind w:firstLine="708"/>
        <w:jc w:val="both"/>
        <w:outlineLvl w:val="0"/>
        <w:rPr>
          <w:color w:val="222222"/>
          <w:kern w:val="36"/>
        </w:rPr>
      </w:pPr>
    </w:p>
    <w:p w:rsidR="00E4765A" w:rsidRDefault="00E4765A" w:rsidP="00E4765A">
      <w:pPr>
        <w:shd w:val="clear" w:color="auto" w:fill="FFFFFF"/>
        <w:jc w:val="center"/>
        <w:outlineLvl w:val="0"/>
        <w:rPr>
          <w:b/>
          <w:color w:val="222222"/>
          <w:kern w:val="36"/>
          <w:sz w:val="32"/>
          <w:szCs w:val="32"/>
        </w:rPr>
      </w:pPr>
      <w:r w:rsidRPr="007832DD">
        <w:rPr>
          <w:b/>
          <w:color w:val="222222"/>
          <w:kern w:val="36"/>
          <w:sz w:val="32"/>
          <w:szCs w:val="32"/>
        </w:rPr>
        <w:t>2017</w:t>
      </w:r>
    </w:p>
    <w:p w:rsidR="00EB51A7" w:rsidRPr="00EB51A7" w:rsidRDefault="00E4765A" w:rsidP="00EB51A7">
      <w:pPr>
        <w:pStyle w:val="Cm1"/>
        <w:numPr>
          <w:ilvl w:val="0"/>
          <w:numId w:val="16"/>
        </w:numPr>
        <w:shd w:val="clear" w:color="auto" w:fill="FFFFFF"/>
        <w:tabs>
          <w:tab w:val="left" w:pos="284"/>
        </w:tabs>
        <w:rPr>
          <w:i/>
          <w:noProof/>
          <w:color w:val="000000"/>
          <w:lang w:val="en-US"/>
        </w:rPr>
      </w:pPr>
      <w:r w:rsidRPr="00EB51A7">
        <w:rPr>
          <w:b/>
          <w:i/>
          <w:noProof/>
          <w:color w:val="000000"/>
          <w:u w:val="single"/>
        </w:rPr>
        <w:t>Polgar C</w:t>
      </w:r>
      <w:r w:rsidRPr="00EB51A7">
        <w:rPr>
          <w:i/>
          <w:noProof/>
          <w:color w:val="000000"/>
          <w:u w:val="single"/>
        </w:rPr>
        <w:t>,</w:t>
      </w:r>
      <w:r w:rsidRPr="00EB51A7">
        <w:rPr>
          <w:noProof/>
          <w:color w:val="000000"/>
        </w:rPr>
        <w:t xml:space="preserve"> Ott OJ, Hildebrandt G, Kauer-Dorner D, Knauerhase H, Major T, Lyczek J,Guinot JL, Dunst J, Gutierre Miguelez C, Slampa P, Allgauer M, Lössl K, Polat B, Kovacs G, Fischedick AR, Fietkau R, Resch A, Kulik A, Arribas L, Niehoff P, Guedea F, Schlamann A, Pötter R, Gall C, Uter W, Strnad V: </w:t>
      </w:r>
      <w:r w:rsidRPr="00EB51A7">
        <w:rPr>
          <w:bCs/>
          <w:noProof/>
          <w:color w:val="000000"/>
          <w:lang w:val="en-GB"/>
        </w:rPr>
        <w:t>Late side-effects and cosmetic results of accelerated partial breast irradiation using interstitial brachytherapy versus whole-breast irradiation after breast-conserving surgery for low-risk invasive and in-situ carcinoma of the female breast: 5-year results of a randomised, phase 3 trial.</w:t>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t xml:space="preserve">                </w:t>
      </w:r>
      <w:r w:rsidRPr="00EB51A7">
        <w:rPr>
          <w:bCs/>
          <w:i/>
          <w:noProof/>
          <w:color w:val="000000"/>
          <w:lang w:val="en-GB"/>
        </w:rPr>
        <w:t xml:space="preserve">Lancet Oncol </w:t>
      </w:r>
      <w:r w:rsidRPr="00EB51A7">
        <w:rPr>
          <w:bCs/>
          <w:noProof/>
          <w:color w:val="000000"/>
          <w:lang w:val="en-US"/>
        </w:rPr>
        <w:t>18:259-268</w:t>
      </w:r>
      <w:r w:rsidRPr="00EB51A7">
        <w:rPr>
          <w:bCs/>
          <w:noProof/>
          <w:color w:val="000000"/>
          <w:lang w:val="en-GB"/>
        </w:rPr>
        <w:t xml:space="preserve"> (2017)</w:t>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Cs/>
          <w:noProof/>
          <w:color w:val="000000"/>
          <w:lang w:val="en-GB"/>
        </w:rPr>
        <w:tab/>
      </w:r>
      <w:r w:rsidRPr="00EB51A7">
        <w:rPr>
          <w:b/>
          <w:bCs/>
          <w:i/>
          <w:noProof/>
          <w:color w:val="000000"/>
          <w:lang w:val="en-GB"/>
        </w:rPr>
        <w:t>IF: 33,9</w:t>
      </w:r>
    </w:p>
    <w:p w:rsidR="00EB51A7" w:rsidRPr="00EB51A7" w:rsidRDefault="00EB51A7" w:rsidP="00EB51A7">
      <w:pPr>
        <w:pStyle w:val="Cm1"/>
        <w:shd w:val="clear" w:color="auto" w:fill="FFFFFF"/>
        <w:tabs>
          <w:tab w:val="left" w:pos="284"/>
        </w:tabs>
        <w:ind w:left="720"/>
        <w:rPr>
          <w:i/>
          <w:noProof/>
          <w:color w:val="000000"/>
          <w:lang w:val="en-US"/>
        </w:rPr>
      </w:pPr>
    </w:p>
    <w:p w:rsidR="00E4765A" w:rsidRPr="00EB51A7" w:rsidRDefault="00E4765A" w:rsidP="00EB51A7">
      <w:pPr>
        <w:pStyle w:val="Cm1"/>
        <w:numPr>
          <w:ilvl w:val="0"/>
          <w:numId w:val="16"/>
        </w:numPr>
        <w:shd w:val="clear" w:color="auto" w:fill="FFFFFF"/>
        <w:tabs>
          <w:tab w:val="left" w:pos="284"/>
        </w:tabs>
        <w:rPr>
          <w:i/>
          <w:noProof/>
          <w:color w:val="000000"/>
          <w:lang w:val="en-US"/>
        </w:rPr>
      </w:pPr>
      <w:r w:rsidRPr="00EB51A7">
        <w:rPr>
          <w:noProof/>
          <w:color w:val="000000"/>
        </w:rPr>
        <w:t xml:space="preserve">Tanderup K, Menard C, </w:t>
      </w:r>
      <w:r w:rsidRPr="00EB51A7">
        <w:rPr>
          <w:b/>
          <w:i/>
          <w:noProof/>
          <w:color w:val="000000"/>
          <w:u w:val="single"/>
        </w:rPr>
        <w:t>Polgár C</w:t>
      </w:r>
      <w:r w:rsidRPr="00EB51A7">
        <w:rPr>
          <w:i/>
          <w:noProof/>
          <w:color w:val="000000"/>
          <w:u w:val="single"/>
        </w:rPr>
        <w:t>,</w:t>
      </w:r>
      <w:r w:rsidRPr="00EB51A7">
        <w:rPr>
          <w:noProof/>
          <w:color w:val="000000"/>
        </w:rPr>
        <w:t xml:space="preserve"> Lindegaard J, Kirisits C, Pötter R: Advancements in brachytherapy.  </w:t>
      </w:r>
      <w:r w:rsidRPr="00EB51A7">
        <w:rPr>
          <w:noProof/>
          <w:color w:val="000000"/>
        </w:rPr>
        <w:tab/>
      </w:r>
      <w:r w:rsidRPr="00EB51A7">
        <w:rPr>
          <w:noProof/>
          <w:color w:val="000000"/>
        </w:rPr>
        <w:tab/>
      </w:r>
      <w:r w:rsidRPr="00EB51A7">
        <w:rPr>
          <w:noProof/>
          <w:color w:val="000000"/>
        </w:rPr>
        <w:tab/>
      </w:r>
      <w:r w:rsidRPr="00EB51A7">
        <w:rPr>
          <w:noProof/>
          <w:color w:val="000000"/>
        </w:rPr>
        <w:tab/>
      </w:r>
      <w:r w:rsidRPr="00EB51A7">
        <w:rPr>
          <w:noProof/>
          <w:color w:val="000000"/>
        </w:rPr>
        <w:tab/>
      </w:r>
      <w:r w:rsidRPr="00EB51A7">
        <w:rPr>
          <w:noProof/>
          <w:color w:val="000000"/>
        </w:rPr>
        <w:tab/>
      </w:r>
      <w:r w:rsidRPr="00EB51A7">
        <w:rPr>
          <w:noProof/>
          <w:color w:val="000000"/>
        </w:rPr>
        <w:tab/>
      </w:r>
      <w:r w:rsidRPr="00EB51A7">
        <w:rPr>
          <w:noProof/>
          <w:color w:val="000000"/>
        </w:rPr>
        <w:tab/>
      </w:r>
      <w:r w:rsidRPr="00EB51A7">
        <w:rPr>
          <w:noProof/>
          <w:color w:val="000000"/>
        </w:rPr>
        <w:tab/>
        <w:t xml:space="preserve">     </w:t>
      </w:r>
      <w:r w:rsidRPr="00EB51A7">
        <w:rPr>
          <w:i/>
          <w:noProof/>
          <w:color w:val="000000"/>
          <w:lang w:val="en-US"/>
        </w:rPr>
        <w:t xml:space="preserve">Adv Drug Deliv Rev </w:t>
      </w:r>
      <w:r w:rsidRPr="00EB51A7">
        <w:rPr>
          <w:noProof/>
          <w:color w:val="000000"/>
          <w:lang w:val="en-US"/>
        </w:rPr>
        <w:t>109:15-25 (2017)</w:t>
      </w:r>
      <w:r w:rsidRPr="00EB51A7">
        <w:rPr>
          <w:i/>
          <w:noProof/>
          <w:color w:val="000000"/>
          <w:lang w:val="en-US"/>
        </w:rPr>
        <w:tab/>
      </w:r>
      <w:r w:rsidRPr="00EB51A7">
        <w:rPr>
          <w:i/>
          <w:noProof/>
          <w:color w:val="000000"/>
          <w:lang w:val="en-US"/>
        </w:rPr>
        <w:tab/>
      </w:r>
      <w:r w:rsidRPr="00EB51A7">
        <w:rPr>
          <w:i/>
          <w:noProof/>
          <w:color w:val="000000"/>
          <w:lang w:val="en-US"/>
        </w:rPr>
        <w:tab/>
      </w:r>
      <w:r w:rsidRPr="00EB51A7">
        <w:rPr>
          <w:i/>
          <w:noProof/>
          <w:color w:val="000000"/>
          <w:lang w:val="en-US"/>
        </w:rPr>
        <w:tab/>
      </w:r>
      <w:r w:rsidRPr="00EB51A7">
        <w:rPr>
          <w:i/>
          <w:noProof/>
          <w:color w:val="000000"/>
          <w:lang w:val="en-US"/>
        </w:rPr>
        <w:tab/>
      </w:r>
      <w:r w:rsidRPr="00EB51A7">
        <w:rPr>
          <w:b/>
          <w:i/>
          <w:noProof/>
          <w:color w:val="000000"/>
          <w:lang w:val="en-US"/>
        </w:rPr>
        <w:t>IF: 11,764</w:t>
      </w:r>
    </w:p>
    <w:p w:rsidR="00EE642C" w:rsidRPr="00EE642C" w:rsidRDefault="00EE642C" w:rsidP="00EE642C">
      <w:pPr>
        <w:pStyle w:val="desc"/>
        <w:shd w:val="clear" w:color="auto" w:fill="FFFFFF"/>
        <w:tabs>
          <w:tab w:val="left" w:pos="284"/>
        </w:tabs>
        <w:spacing w:before="0" w:beforeAutospacing="0" w:after="0" w:afterAutospacing="0"/>
        <w:ind w:left="720"/>
        <w:rPr>
          <w:rFonts w:eastAsiaTheme="majorEastAsia"/>
          <w:noProof/>
          <w:shd w:val="clear" w:color="auto" w:fill="FFFFFF"/>
          <w:lang w:val="en-US"/>
        </w:rPr>
      </w:pPr>
    </w:p>
    <w:p w:rsidR="00E4765A" w:rsidRDefault="00E4765A" w:rsidP="00E4765A">
      <w:pPr>
        <w:pStyle w:val="desc"/>
        <w:numPr>
          <w:ilvl w:val="0"/>
          <w:numId w:val="16"/>
        </w:numPr>
        <w:shd w:val="clear" w:color="auto" w:fill="FFFFFF"/>
        <w:tabs>
          <w:tab w:val="left" w:pos="284"/>
        </w:tabs>
        <w:spacing w:before="0" w:beforeAutospacing="0" w:after="0" w:afterAutospacing="0"/>
        <w:rPr>
          <w:rFonts w:eastAsiaTheme="majorEastAsia"/>
          <w:noProof/>
          <w:shd w:val="clear" w:color="auto" w:fill="FFFFFF"/>
          <w:lang w:val="en-US"/>
        </w:rPr>
      </w:pPr>
      <w:r w:rsidRPr="001F478F">
        <w:rPr>
          <w:noProof/>
          <w:color w:val="000000"/>
          <w:lang w:val="en-US"/>
        </w:rPr>
        <w:t>Andritsch E, Beishon M, Bielack S, Bonvalot S, Casali P, Crul M, Delgado Bolton R, Donati DM, Douis H, Haas R, Hogendoorn P, Kozhaeva O, Lavender V, </w:t>
      </w:r>
      <w:r w:rsidRPr="007832DD">
        <w:rPr>
          <w:b/>
          <w:bCs/>
          <w:i/>
          <w:noProof/>
          <w:color w:val="000000"/>
          <w:u w:val="single"/>
          <w:lang w:val="en-US"/>
        </w:rPr>
        <w:t>Lovey J</w:t>
      </w:r>
      <w:r w:rsidRPr="007832DD">
        <w:rPr>
          <w:b/>
          <w:i/>
          <w:noProof/>
          <w:color w:val="000000"/>
          <w:u w:val="single"/>
          <w:lang w:val="en-US"/>
        </w:rPr>
        <w:t>,</w:t>
      </w:r>
      <w:r w:rsidRPr="001F478F">
        <w:rPr>
          <w:noProof/>
          <w:color w:val="000000"/>
          <w:lang w:val="en-US"/>
        </w:rPr>
        <w:t xml:space="preserve"> Negrouk A, Pereira P, Roca P, de Lempdes GR, Saarto T, van Berck B, Vassal G, Wartenberg M, Yared W, Costa A, Naredi P:</w:t>
      </w:r>
      <w:r>
        <w:rPr>
          <w:noProof/>
          <w:color w:val="000000"/>
          <w:lang w:val="en-US"/>
        </w:rPr>
        <w:t xml:space="preserve"> </w:t>
      </w:r>
      <w:r w:rsidRPr="001F478F">
        <w:rPr>
          <w:rFonts w:eastAsiaTheme="majorEastAsia"/>
          <w:noProof/>
          <w:shd w:val="clear" w:color="auto" w:fill="FFFFFF"/>
          <w:lang w:val="en-US"/>
        </w:rPr>
        <w:t>ECCO Essential Requirements for Quality Cancer Care: Soft Tissue Sarcoma in Adults and Bone Sarcoma. A critical review.</w:t>
      </w:r>
      <w:r>
        <w:rPr>
          <w:rFonts w:eastAsiaTheme="majorEastAsia"/>
          <w:noProof/>
          <w:shd w:val="clear" w:color="auto" w:fill="FFFFFF"/>
          <w:lang w:val="en-US"/>
        </w:rPr>
        <w:t xml:space="preserve"> </w:t>
      </w:r>
    </w:p>
    <w:p w:rsidR="00E4765A" w:rsidRDefault="00E4765A" w:rsidP="00E4765A">
      <w:pPr>
        <w:pStyle w:val="desc"/>
        <w:shd w:val="clear" w:color="auto" w:fill="FFFFFF"/>
        <w:tabs>
          <w:tab w:val="left" w:pos="284"/>
        </w:tabs>
        <w:spacing w:before="0" w:beforeAutospacing="0" w:after="0" w:afterAutospacing="0"/>
        <w:rPr>
          <w:b/>
          <w:i/>
          <w:noProof/>
          <w:color w:val="000000"/>
          <w:lang w:val="en-US"/>
        </w:rPr>
      </w:pPr>
      <w:r>
        <w:rPr>
          <w:rStyle w:val="jrnl"/>
          <w:rFonts w:eastAsiaTheme="majorEastAsia"/>
          <w:i/>
          <w:noProof/>
          <w:color w:val="000000"/>
          <w:lang w:val="en-US"/>
        </w:rPr>
        <w:lastRenderedPageBreak/>
        <w:tab/>
      </w:r>
      <w:r>
        <w:rPr>
          <w:rStyle w:val="jrnl"/>
          <w:rFonts w:eastAsiaTheme="majorEastAsia"/>
          <w:i/>
          <w:noProof/>
          <w:color w:val="000000"/>
          <w:lang w:val="en-US"/>
        </w:rPr>
        <w:tab/>
      </w:r>
      <w:r w:rsidRPr="00E42191">
        <w:rPr>
          <w:rStyle w:val="jrnl"/>
          <w:rFonts w:eastAsiaTheme="majorEastAsia"/>
          <w:i/>
          <w:noProof/>
          <w:color w:val="000000"/>
          <w:lang w:val="en-US"/>
        </w:rPr>
        <w:t>Crit Rev Oncol Hematol</w:t>
      </w:r>
      <w:r w:rsidRPr="001F478F">
        <w:rPr>
          <w:noProof/>
          <w:color w:val="000000"/>
          <w:lang w:val="en-US"/>
        </w:rPr>
        <w:t xml:space="preserve"> 110</w:t>
      </w:r>
      <w:r>
        <w:rPr>
          <w:noProof/>
          <w:color w:val="000000"/>
          <w:lang w:val="en-US"/>
        </w:rPr>
        <w:t>:</w:t>
      </w:r>
      <w:r w:rsidRPr="001F478F">
        <w:rPr>
          <w:noProof/>
          <w:color w:val="000000"/>
          <w:lang w:val="en-US"/>
        </w:rPr>
        <w:t>94-105 (2017)</w:t>
      </w:r>
      <w:r>
        <w:rPr>
          <w:noProof/>
          <w:color w:val="000000"/>
          <w:lang w:val="en-US"/>
        </w:rPr>
        <w:tab/>
      </w:r>
      <w:r>
        <w:rPr>
          <w:noProof/>
          <w:color w:val="000000"/>
          <w:lang w:val="en-US"/>
        </w:rPr>
        <w:tab/>
      </w:r>
      <w:r>
        <w:rPr>
          <w:noProof/>
          <w:color w:val="000000"/>
          <w:lang w:val="en-US"/>
        </w:rPr>
        <w:tab/>
      </w:r>
      <w:r>
        <w:rPr>
          <w:noProof/>
          <w:color w:val="000000"/>
          <w:lang w:val="en-US"/>
        </w:rPr>
        <w:tab/>
      </w:r>
      <w:r>
        <w:rPr>
          <w:noProof/>
          <w:color w:val="000000"/>
          <w:lang w:val="en-US"/>
        </w:rPr>
        <w:tab/>
      </w:r>
      <w:r w:rsidRPr="00E42191">
        <w:rPr>
          <w:b/>
          <w:i/>
          <w:noProof/>
          <w:color w:val="000000"/>
          <w:lang w:val="en-US"/>
        </w:rPr>
        <w:t>IF 4,971</w:t>
      </w:r>
    </w:p>
    <w:p w:rsidR="00E4765A" w:rsidRDefault="00E4765A" w:rsidP="00E4765A">
      <w:pPr>
        <w:pStyle w:val="desc"/>
        <w:shd w:val="clear" w:color="auto" w:fill="FFFFFF"/>
        <w:tabs>
          <w:tab w:val="left" w:pos="284"/>
        </w:tabs>
        <w:spacing w:before="0" w:beforeAutospacing="0" w:after="0" w:afterAutospacing="0"/>
        <w:rPr>
          <w:b/>
          <w:i/>
          <w:noProof/>
          <w:color w:val="000000"/>
          <w:lang w:val="en-US"/>
        </w:rPr>
      </w:pPr>
    </w:p>
    <w:p w:rsidR="00E4765A" w:rsidRDefault="00E4765A" w:rsidP="00E4765A">
      <w:pPr>
        <w:pStyle w:val="desc"/>
        <w:numPr>
          <w:ilvl w:val="0"/>
          <w:numId w:val="16"/>
        </w:numPr>
        <w:shd w:val="clear" w:color="auto" w:fill="FFFFFF"/>
        <w:tabs>
          <w:tab w:val="left" w:pos="284"/>
        </w:tabs>
        <w:spacing w:before="0" w:beforeAutospacing="0" w:after="0" w:afterAutospacing="0"/>
        <w:rPr>
          <w:rFonts w:eastAsiaTheme="majorEastAsia"/>
          <w:noProof/>
          <w:color w:val="000000"/>
          <w:lang w:val="en-US"/>
        </w:rPr>
      </w:pPr>
      <w:r w:rsidRPr="001F478F">
        <w:rPr>
          <w:noProof/>
          <w:color w:val="000000"/>
          <w:lang w:val="en-US"/>
        </w:rPr>
        <w:t>Beets G, Sebag-Montefiore D, Andritsch E, Arnold D, Beishon M, Crul M, Dekker JW, Delgado Bolton R, Fléjou JF, Grisold W, Henning G, Laghi A, </w:t>
      </w:r>
      <w:r w:rsidRPr="007832DD">
        <w:rPr>
          <w:b/>
          <w:bCs/>
          <w:i/>
          <w:noProof/>
          <w:color w:val="000000"/>
          <w:u w:val="single"/>
          <w:lang w:val="en-US"/>
        </w:rPr>
        <w:t>Lovey J</w:t>
      </w:r>
      <w:r w:rsidRPr="007832DD">
        <w:rPr>
          <w:b/>
          <w:i/>
          <w:noProof/>
          <w:color w:val="000000"/>
          <w:u w:val="single"/>
          <w:lang w:val="en-US"/>
        </w:rPr>
        <w:t>,</w:t>
      </w:r>
      <w:r w:rsidRPr="001F478F">
        <w:rPr>
          <w:noProof/>
          <w:color w:val="000000"/>
          <w:lang w:val="en-US"/>
        </w:rPr>
        <w:t xml:space="preserve"> Negrouk A, Pereira P, Roca P, Saarto T, Seufferlein T, Taylor C, Ugolini G, Velde CV, Herck BV, Yared W, Costa A, Naredi P. </w:t>
      </w:r>
      <w:r w:rsidRPr="001F478F">
        <w:rPr>
          <w:rFonts w:eastAsiaTheme="majorEastAsia"/>
          <w:noProof/>
          <w:color w:val="000000"/>
          <w:lang w:val="en-US"/>
        </w:rPr>
        <w:t>ECCO Essential Requirements for Quality Cancer Care: Colorectal Cancer. A critical review.</w:t>
      </w:r>
    </w:p>
    <w:p w:rsidR="00E4765A" w:rsidRPr="003F50EC" w:rsidRDefault="00E4765A" w:rsidP="00E4765A">
      <w:pPr>
        <w:pStyle w:val="desc"/>
        <w:shd w:val="clear" w:color="auto" w:fill="FFFFFF"/>
        <w:tabs>
          <w:tab w:val="left" w:pos="284"/>
        </w:tabs>
        <w:spacing w:before="0" w:beforeAutospacing="0" w:after="0" w:afterAutospacing="0"/>
        <w:rPr>
          <w:b/>
          <w:i/>
          <w:noProof/>
          <w:color w:val="000000"/>
          <w:lang w:val="en-US"/>
        </w:rPr>
      </w:pPr>
      <w:r>
        <w:rPr>
          <w:rStyle w:val="jrnl"/>
          <w:rFonts w:eastAsiaTheme="majorEastAsia"/>
          <w:i/>
          <w:noProof/>
          <w:color w:val="000000"/>
          <w:lang w:val="en-US"/>
        </w:rPr>
        <w:tab/>
      </w:r>
      <w:r>
        <w:rPr>
          <w:rStyle w:val="jrnl"/>
          <w:rFonts w:eastAsiaTheme="majorEastAsia"/>
          <w:i/>
          <w:noProof/>
          <w:color w:val="000000"/>
          <w:lang w:val="en-US"/>
        </w:rPr>
        <w:tab/>
      </w:r>
      <w:r w:rsidRPr="003F50EC">
        <w:rPr>
          <w:rStyle w:val="jrnl"/>
          <w:rFonts w:eastAsiaTheme="majorEastAsia"/>
          <w:i/>
          <w:noProof/>
          <w:color w:val="000000"/>
          <w:lang w:val="en-US"/>
        </w:rPr>
        <w:t>Crit Rev Oncol Hematol</w:t>
      </w:r>
      <w:r w:rsidRPr="001F478F">
        <w:rPr>
          <w:noProof/>
          <w:color w:val="000000"/>
          <w:lang w:val="en-US"/>
        </w:rPr>
        <w:t xml:space="preserve"> 110</w:t>
      </w:r>
      <w:r>
        <w:rPr>
          <w:noProof/>
          <w:color w:val="000000"/>
          <w:lang w:val="en-US"/>
        </w:rPr>
        <w:t>:</w:t>
      </w:r>
      <w:r w:rsidRPr="001F478F">
        <w:rPr>
          <w:noProof/>
          <w:color w:val="000000"/>
          <w:lang w:val="en-US"/>
        </w:rPr>
        <w:t>81-93 (2017)</w:t>
      </w:r>
      <w:r>
        <w:rPr>
          <w:noProof/>
          <w:color w:val="000000"/>
          <w:lang w:val="en-US"/>
        </w:rPr>
        <w:tab/>
      </w:r>
      <w:r>
        <w:rPr>
          <w:noProof/>
          <w:color w:val="000000"/>
          <w:lang w:val="en-US"/>
        </w:rPr>
        <w:tab/>
      </w:r>
      <w:r>
        <w:rPr>
          <w:noProof/>
          <w:color w:val="000000"/>
          <w:lang w:val="en-US"/>
        </w:rPr>
        <w:tab/>
      </w:r>
      <w:r>
        <w:rPr>
          <w:noProof/>
          <w:color w:val="000000"/>
          <w:lang w:val="en-US"/>
        </w:rPr>
        <w:tab/>
      </w:r>
      <w:r>
        <w:rPr>
          <w:noProof/>
          <w:color w:val="000000"/>
          <w:lang w:val="en-US"/>
        </w:rPr>
        <w:tab/>
      </w:r>
      <w:r w:rsidRPr="003F50EC">
        <w:rPr>
          <w:b/>
          <w:i/>
          <w:noProof/>
          <w:color w:val="000000"/>
          <w:lang w:val="en-US"/>
        </w:rPr>
        <w:t>IF 4,971</w:t>
      </w:r>
    </w:p>
    <w:p w:rsidR="00E4765A" w:rsidRDefault="00E4765A" w:rsidP="00E4765A">
      <w:pPr>
        <w:pStyle w:val="Cm1"/>
        <w:shd w:val="clear" w:color="auto" w:fill="FFFFFF"/>
        <w:spacing w:before="0" w:beforeAutospacing="0" w:after="0" w:afterAutospacing="0"/>
        <w:rPr>
          <w:bCs/>
          <w:lang w:val="en-GB"/>
        </w:rPr>
      </w:pPr>
    </w:p>
    <w:p w:rsidR="00E4765A" w:rsidRDefault="00E4765A" w:rsidP="00E4765A">
      <w:pPr>
        <w:pStyle w:val="Listaszerbekezds"/>
        <w:numPr>
          <w:ilvl w:val="0"/>
          <w:numId w:val="16"/>
        </w:numPr>
      </w:pPr>
      <w:r w:rsidRPr="001F478F">
        <w:t>Berkovic P, Gulyban</w:t>
      </w:r>
      <w:r>
        <w:t xml:space="preserve"> </w:t>
      </w:r>
      <w:r w:rsidRPr="001F478F">
        <w:t xml:space="preserve">A, Nguyen PV, Dechambre D, Martinive P, Jansen N, Lakosi F, </w:t>
      </w:r>
      <w:r w:rsidRPr="00940BDB">
        <w:rPr>
          <w:b/>
          <w:i/>
          <w:u w:val="single"/>
        </w:rPr>
        <w:t>Janvary L</w:t>
      </w:r>
      <w:r w:rsidRPr="00940BDB">
        <w:rPr>
          <w:b/>
          <w:i/>
        </w:rPr>
        <w:t xml:space="preserve">, </w:t>
      </w:r>
      <w:r w:rsidRPr="001F478F">
        <w:t>Coucke PA</w:t>
      </w:r>
      <w:r>
        <w:t xml:space="preserve">: </w:t>
      </w:r>
      <w:r w:rsidRPr="001F478F">
        <w:t>Stereotactic</w:t>
      </w:r>
      <w:r>
        <w:t xml:space="preserve"> </w:t>
      </w:r>
      <w:r w:rsidRPr="001F478F">
        <w:t>Robotic Body Radiotherapy</w:t>
      </w:r>
      <w:r>
        <w:t xml:space="preserve"> </w:t>
      </w:r>
      <w:r w:rsidRPr="001F478F">
        <w:t>for</w:t>
      </w:r>
      <w:r>
        <w:t xml:space="preserve"> </w:t>
      </w:r>
      <w:r w:rsidRPr="001F478F">
        <w:t>Patients</w:t>
      </w:r>
      <w:r>
        <w:t xml:space="preserve"> </w:t>
      </w:r>
      <w:r w:rsidRPr="001F478F">
        <w:t>With</w:t>
      </w:r>
      <w:r>
        <w:t xml:space="preserve"> </w:t>
      </w:r>
      <w:r w:rsidRPr="001F478F">
        <w:t>Unresectable</w:t>
      </w:r>
      <w:r>
        <w:t xml:space="preserve"> </w:t>
      </w:r>
      <w:r w:rsidRPr="001F478F">
        <w:t>Hepatic</w:t>
      </w:r>
      <w:r>
        <w:t xml:space="preserve"> </w:t>
      </w:r>
      <w:r w:rsidRPr="001F478F">
        <w:t>Oligorecurrence.</w:t>
      </w:r>
    </w:p>
    <w:p w:rsidR="00E4765A" w:rsidRPr="00065902" w:rsidRDefault="00E4765A" w:rsidP="00E4765A">
      <w:pPr>
        <w:ind w:firstLine="708"/>
        <w:rPr>
          <w:b/>
          <w:i/>
        </w:rPr>
      </w:pPr>
      <w:r w:rsidRPr="006C26DE">
        <w:rPr>
          <w:i/>
        </w:rPr>
        <w:t>Clin Colorectal Cancer</w:t>
      </w:r>
      <w:r w:rsidRPr="001F478F">
        <w:t xml:space="preserve"> 16:349-357</w:t>
      </w:r>
      <w:r>
        <w:t xml:space="preserve"> </w:t>
      </w:r>
      <w:r w:rsidRPr="001F478F">
        <w:t>(201</w:t>
      </w:r>
      <w:r>
        <w:t>7</w:t>
      </w:r>
      <w:r w:rsidRPr="001F478F">
        <w:t>)</w:t>
      </w:r>
      <w:r>
        <w:tab/>
      </w:r>
      <w:r>
        <w:tab/>
      </w:r>
      <w:r>
        <w:tab/>
      </w:r>
      <w:r>
        <w:tab/>
      </w:r>
      <w:r>
        <w:tab/>
      </w:r>
      <w:r w:rsidRPr="00065902">
        <w:rPr>
          <w:b/>
          <w:i/>
        </w:rPr>
        <w:t xml:space="preserve"> IF: </w:t>
      </w:r>
      <w:r>
        <w:rPr>
          <w:b/>
          <w:i/>
        </w:rPr>
        <w:t>4</w:t>
      </w:r>
      <w:r w:rsidRPr="00065902">
        <w:rPr>
          <w:b/>
          <w:i/>
        </w:rPr>
        <w:t>,</w:t>
      </w:r>
      <w:r>
        <w:rPr>
          <w:b/>
          <w:i/>
        </w:rPr>
        <w:t>507</w:t>
      </w:r>
    </w:p>
    <w:p w:rsidR="00E4765A"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u w:val="single"/>
          <w:lang w:val="en-US"/>
        </w:rPr>
      </w:pPr>
    </w:p>
    <w:p w:rsidR="00E4765A" w:rsidRPr="00940BDB" w:rsidRDefault="00E4765A" w:rsidP="00E4765A">
      <w:pPr>
        <w:pStyle w:val="Listaszerbekezd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940BDB">
        <w:rPr>
          <w:b/>
          <w:i/>
          <w:u w:val="single"/>
          <w:lang w:val="en-US"/>
        </w:rPr>
        <w:t>Major T</w:t>
      </w:r>
      <w:r w:rsidRPr="00940BDB">
        <w:rPr>
          <w:b/>
          <w:i/>
          <w:lang w:val="en-US"/>
        </w:rPr>
        <w:t>,</w:t>
      </w:r>
      <w:r w:rsidRPr="00940BDB">
        <w:rPr>
          <w:lang w:val="en-US"/>
        </w:rPr>
        <w:t xml:space="preserve"> Stelczer G, Pesznyák C, Mészáros N, </w:t>
      </w:r>
      <w:r w:rsidRPr="00940BDB">
        <w:rPr>
          <w:b/>
          <w:i/>
          <w:u w:val="single"/>
          <w:lang w:val="en-US"/>
        </w:rPr>
        <w:t>Polgár C:</w:t>
      </w:r>
      <w:r w:rsidRPr="00940BDB">
        <w:rPr>
          <w:lang w:val="en-US"/>
        </w:rPr>
        <w:t xml:space="preserve"> Multicatheter interstitial brachytherapy versus intensity modulated external beam therapy for accelerated partial breast irradiation: A comparative treatment planning study with respect to dosimetry of organs at risk.</w:t>
      </w:r>
    </w:p>
    <w:p w:rsidR="00E4765A" w:rsidRPr="00B65D7A"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lang w:val="en-US"/>
        </w:rPr>
      </w:pPr>
      <w:r>
        <w:rPr>
          <w:i/>
          <w:lang w:val="en-US"/>
        </w:rPr>
        <w:tab/>
      </w:r>
      <w:r w:rsidRPr="00B65D7A">
        <w:rPr>
          <w:i/>
          <w:lang w:val="en-US"/>
        </w:rPr>
        <w:t>Radiother Oncol</w:t>
      </w:r>
      <w:r w:rsidRPr="001F478F">
        <w:rPr>
          <w:lang w:val="en-US"/>
        </w:rPr>
        <w:t xml:space="preserve"> 122:17-23</w:t>
      </w:r>
      <w:r>
        <w:rPr>
          <w:lang w:val="en-US"/>
        </w:rPr>
        <w:t xml:space="preserve"> (</w:t>
      </w:r>
      <w:r w:rsidRPr="001F478F">
        <w:rPr>
          <w:lang w:val="en-US"/>
        </w:rPr>
        <w:t>2017</w:t>
      </w:r>
      <w:r>
        <w:rPr>
          <w:lang w:val="en-US"/>
        </w:rPr>
        <w:t>)</w:t>
      </w:r>
      <w:r>
        <w:rPr>
          <w:lang w:val="en-US"/>
        </w:rPr>
        <w:tab/>
      </w:r>
      <w:r>
        <w:rPr>
          <w:lang w:val="en-US"/>
        </w:rPr>
        <w:tab/>
      </w:r>
      <w:r>
        <w:rPr>
          <w:lang w:val="en-US"/>
        </w:rPr>
        <w:tab/>
      </w:r>
      <w:r>
        <w:rPr>
          <w:lang w:val="en-US"/>
        </w:rPr>
        <w:tab/>
      </w:r>
      <w:r>
        <w:rPr>
          <w:lang w:val="en-US"/>
        </w:rPr>
        <w:tab/>
      </w:r>
      <w:r>
        <w:rPr>
          <w:lang w:val="en-US"/>
        </w:rPr>
        <w:tab/>
      </w:r>
      <w:r w:rsidRPr="00B65D7A">
        <w:rPr>
          <w:b/>
          <w:i/>
          <w:lang w:val="en-US"/>
        </w:rPr>
        <w:t>IF: 4,328</w:t>
      </w:r>
    </w:p>
    <w:p w:rsidR="00E4765A" w:rsidRPr="00940BDB" w:rsidRDefault="00E4765A" w:rsidP="00E4765A">
      <w:pPr>
        <w:pStyle w:val="Cm1"/>
        <w:numPr>
          <w:ilvl w:val="0"/>
          <w:numId w:val="16"/>
        </w:numPr>
        <w:shd w:val="clear" w:color="auto" w:fill="FFFFFF"/>
        <w:tabs>
          <w:tab w:val="left" w:pos="284"/>
        </w:tabs>
        <w:rPr>
          <w:i/>
          <w:noProof/>
          <w:color w:val="000000"/>
        </w:rPr>
      </w:pPr>
      <w:r w:rsidRPr="001F478F">
        <w:rPr>
          <w:bCs/>
          <w:noProof/>
          <w:color w:val="000000"/>
          <w:lang w:val="en-GB"/>
        </w:rPr>
        <w:t xml:space="preserve">Sávolt Á, Péley G, </w:t>
      </w:r>
      <w:r w:rsidRPr="007832DD">
        <w:rPr>
          <w:b/>
          <w:bCs/>
          <w:i/>
          <w:noProof/>
          <w:color w:val="000000"/>
          <w:u w:val="single"/>
          <w:lang w:val="en-GB"/>
        </w:rPr>
        <w:t>Polgár C,</w:t>
      </w:r>
      <w:r w:rsidRPr="001F478F">
        <w:rPr>
          <w:bCs/>
          <w:noProof/>
          <w:color w:val="000000"/>
          <w:lang w:val="en-GB"/>
        </w:rPr>
        <w:t xml:space="preserve"> Udvarhelyi N, Rubovszky G, Kovács E, Győrffy B, Kásler</w:t>
      </w:r>
      <w:r>
        <w:rPr>
          <w:bCs/>
          <w:noProof/>
          <w:color w:val="000000"/>
          <w:lang w:val="en-GB"/>
        </w:rPr>
        <w:t xml:space="preserve"> </w:t>
      </w:r>
      <w:r w:rsidRPr="001F478F">
        <w:rPr>
          <w:bCs/>
          <w:noProof/>
          <w:color w:val="000000"/>
          <w:lang w:val="en-GB"/>
        </w:rPr>
        <w:t>M, Mátrai Z: Eight-year follow-up result of the OTOASOR trial: The Optimal Treatment</w:t>
      </w:r>
      <w:r>
        <w:rPr>
          <w:bCs/>
          <w:noProof/>
          <w:color w:val="000000"/>
          <w:lang w:val="en-GB"/>
        </w:rPr>
        <w:t xml:space="preserve"> </w:t>
      </w:r>
      <w:r w:rsidRPr="001F478F">
        <w:rPr>
          <w:bCs/>
          <w:noProof/>
          <w:color w:val="000000"/>
          <w:lang w:val="en-GB"/>
        </w:rPr>
        <w:t>Of the Axilla – Surgery Or Radiotherapy after positive sentinel lymph node biopsy in</w:t>
      </w:r>
      <w:r>
        <w:rPr>
          <w:bCs/>
          <w:noProof/>
          <w:color w:val="000000"/>
          <w:lang w:val="en-GB"/>
        </w:rPr>
        <w:t xml:space="preserve"> </w:t>
      </w:r>
      <w:r w:rsidRPr="001F478F">
        <w:rPr>
          <w:bCs/>
          <w:noProof/>
          <w:color w:val="000000"/>
          <w:lang w:val="en-GB"/>
        </w:rPr>
        <w:t>early-stage breast cancer: A randomized, single centre, phase III, non-inferiority trial.</w:t>
      </w:r>
      <w:r>
        <w:rPr>
          <w:bCs/>
          <w:noProof/>
          <w:color w:val="000000"/>
          <w:lang w:val="en-GB"/>
        </w:rPr>
        <w:tab/>
      </w:r>
      <w:r>
        <w:rPr>
          <w:i/>
          <w:noProof/>
          <w:color w:val="000000"/>
        </w:rPr>
        <w:tab/>
      </w:r>
      <w:r>
        <w:rPr>
          <w:i/>
          <w:noProof/>
          <w:color w:val="000000"/>
        </w:rPr>
        <w:tab/>
      </w:r>
      <w:r>
        <w:rPr>
          <w:i/>
          <w:noProof/>
          <w:color w:val="000000"/>
        </w:rPr>
        <w:tab/>
      </w:r>
      <w:r>
        <w:rPr>
          <w:i/>
          <w:noProof/>
          <w:color w:val="000000"/>
        </w:rPr>
        <w:tab/>
      </w:r>
      <w:r>
        <w:rPr>
          <w:i/>
          <w:noProof/>
          <w:color w:val="000000"/>
        </w:rPr>
        <w:tab/>
      </w:r>
      <w:r>
        <w:rPr>
          <w:i/>
          <w:noProof/>
          <w:color w:val="000000"/>
        </w:rPr>
        <w:tab/>
        <w:t xml:space="preserve">             </w:t>
      </w:r>
      <w:r w:rsidRPr="00940BDB">
        <w:rPr>
          <w:bCs/>
          <w:noProof/>
          <w:color w:val="000000"/>
          <w:lang w:val="en-GB"/>
        </w:rPr>
        <w:t xml:space="preserve">                 </w:t>
      </w:r>
      <w:r w:rsidRPr="00940BDB">
        <w:rPr>
          <w:bCs/>
          <w:i/>
          <w:noProof/>
          <w:color w:val="000000"/>
          <w:lang w:val="en-GB"/>
        </w:rPr>
        <w:t xml:space="preserve">Eur J Surg Oncol </w:t>
      </w:r>
      <w:r w:rsidRPr="00940BDB">
        <w:rPr>
          <w:bCs/>
          <w:i/>
          <w:noProof/>
          <w:color w:val="000000"/>
          <w:lang w:val="en-US"/>
        </w:rPr>
        <w:t>43:672-679</w:t>
      </w:r>
      <w:r w:rsidRPr="00940BDB">
        <w:rPr>
          <w:bCs/>
          <w:i/>
          <w:noProof/>
          <w:color w:val="000000"/>
          <w:lang w:val="en-GB"/>
        </w:rPr>
        <w:t xml:space="preserve"> (2017)</w:t>
      </w:r>
      <w:r w:rsidRPr="00940BDB">
        <w:rPr>
          <w:bCs/>
          <w:i/>
          <w:noProof/>
          <w:color w:val="000000"/>
          <w:lang w:val="en-GB"/>
        </w:rPr>
        <w:tab/>
      </w:r>
      <w:r w:rsidRPr="00940BDB">
        <w:rPr>
          <w:bCs/>
          <w:i/>
          <w:noProof/>
          <w:color w:val="000000"/>
          <w:lang w:val="en-GB"/>
        </w:rPr>
        <w:tab/>
      </w:r>
      <w:r w:rsidRPr="00940BDB">
        <w:rPr>
          <w:bCs/>
          <w:i/>
          <w:noProof/>
          <w:color w:val="000000"/>
          <w:lang w:val="en-GB"/>
        </w:rPr>
        <w:tab/>
      </w:r>
      <w:r w:rsidRPr="00940BDB">
        <w:rPr>
          <w:bCs/>
          <w:i/>
          <w:noProof/>
          <w:color w:val="000000"/>
          <w:lang w:val="en-GB"/>
        </w:rPr>
        <w:tab/>
      </w:r>
      <w:r w:rsidRPr="00940BDB">
        <w:rPr>
          <w:bCs/>
          <w:i/>
          <w:noProof/>
          <w:color w:val="000000"/>
          <w:lang w:val="en-GB"/>
        </w:rPr>
        <w:tab/>
      </w:r>
      <w:r w:rsidRPr="00940BDB">
        <w:rPr>
          <w:b/>
          <w:bCs/>
          <w:i/>
          <w:noProof/>
          <w:color w:val="000000"/>
          <w:lang w:val="en-GB"/>
        </w:rPr>
        <w:t>IF: 3,522</w:t>
      </w:r>
    </w:p>
    <w:p w:rsidR="00EB51A7" w:rsidRPr="00EB51A7" w:rsidRDefault="00EB51A7" w:rsidP="00EB51A7">
      <w:pPr>
        <w:pStyle w:val="Cm1"/>
        <w:shd w:val="clear" w:color="auto" w:fill="FFFFFF"/>
        <w:spacing w:before="0" w:beforeAutospacing="0" w:after="0" w:afterAutospacing="0"/>
        <w:ind w:left="720"/>
        <w:rPr>
          <w:lang w:val="en-GB"/>
        </w:rPr>
      </w:pPr>
    </w:p>
    <w:p w:rsidR="00E4765A" w:rsidRDefault="00E4765A" w:rsidP="00E4765A">
      <w:pPr>
        <w:pStyle w:val="Cm1"/>
        <w:numPr>
          <w:ilvl w:val="0"/>
          <w:numId w:val="16"/>
        </w:numPr>
        <w:shd w:val="clear" w:color="auto" w:fill="FFFFFF"/>
        <w:spacing w:before="0" w:beforeAutospacing="0" w:after="0" w:afterAutospacing="0"/>
        <w:rPr>
          <w:lang w:val="en-GB"/>
        </w:rPr>
      </w:pPr>
      <w:r w:rsidRPr="007832DD">
        <w:rPr>
          <w:b/>
          <w:bCs/>
          <w:i/>
          <w:u w:val="single"/>
          <w:lang w:val="en-GB"/>
        </w:rPr>
        <w:t>Mészáros N</w:t>
      </w:r>
      <w:r w:rsidRPr="001F478F">
        <w:rPr>
          <w:lang w:val="en-GB"/>
        </w:rPr>
        <w:t>,</w:t>
      </w:r>
      <w:r>
        <w:rPr>
          <w:lang w:val="en-GB"/>
        </w:rPr>
        <w:t xml:space="preserve"> </w:t>
      </w:r>
      <w:r w:rsidRPr="001F478F">
        <w:rPr>
          <w:lang w:val="en-GB"/>
        </w:rPr>
        <w:t>Major</w:t>
      </w:r>
      <w:r>
        <w:rPr>
          <w:lang w:val="en-GB"/>
        </w:rPr>
        <w:t xml:space="preserve"> </w:t>
      </w:r>
      <w:r w:rsidRPr="001F478F">
        <w:rPr>
          <w:lang w:val="en-GB"/>
        </w:rPr>
        <w:t>T, Stelczer</w:t>
      </w:r>
      <w:r>
        <w:rPr>
          <w:lang w:val="en-GB"/>
        </w:rPr>
        <w:t xml:space="preserve"> </w:t>
      </w:r>
      <w:r w:rsidRPr="001F478F">
        <w:rPr>
          <w:lang w:val="en-GB"/>
        </w:rPr>
        <w:t>G, Zaka</w:t>
      </w:r>
      <w:r>
        <w:rPr>
          <w:lang w:val="en-GB"/>
        </w:rPr>
        <w:t xml:space="preserve"> </w:t>
      </w:r>
      <w:r w:rsidRPr="001F478F">
        <w:rPr>
          <w:lang w:val="en-GB"/>
        </w:rPr>
        <w:t>Z, Mózsa</w:t>
      </w:r>
      <w:r>
        <w:rPr>
          <w:lang w:val="en-GB"/>
        </w:rPr>
        <w:t xml:space="preserve"> </w:t>
      </w:r>
      <w:r w:rsidRPr="001F478F">
        <w:rPr>
          <w:lang w:val="en-GB"/>
        </w:rPr>
        <w:t xml:space="preserve">E, Pukancsik D, Takácsi-Nagy Z, Fodor J, </w:t>
      </w:r>
      <w:r w:rsidRPr="007832DD">
        <w:rPr>
          <w:b/>
          <w:i/>
          <w:u w:val="single"/>
          <w:lang w:val="en-GB"/>
        </w:rPr>
        <w:t>Polgár C:</w:t>
      </w:r>
      <w:r w:rsidRPr="001F478F">
        <w:rPr>
          <w:lang w:val="en-GB"/>
        </w:rPr>
        <w:t xml:space="preserve"> Implementation of image-guided, intensity modulated accelerated partial breast irradiation – Three-year results of a phase II clinical study.</w:t>
      </w:r>
    </w:p>
    <w:p w:rsidR="00E4765A" w:rsidRPr="001F478F" w:rsidRDefault="00E4765A" w:rsidP="00E4765A">
      <w:pPr>
        <w:pStyle w:val="Cm1"/>
        <w:shd w:val="clear" w:color="auto" w:fill="FFFFFF"/>
        <w:spacing w:before="0" w:beforeAutospacing="0" w:after="0" w:afterAutospacing="0"/>
        <w:ind w:firstLine="708"/>
        <w:rPr>
          <w:shd w:val="clear" w:color="auto" w:fill="FFFFFF"/>
        </w:rPr>
      </w:pPr>
      <w:r w:rsidRPr="007412DE">
        <w:rPr>
          <w:i/>
        </w:rPr>
        <w:t>Strahlenther Onkol</w:t>
      </w:r>
      <w:r w:rsidRPr="001F478F">
        <w:rPr>
          <w:rStyle w:val="apple-converted-space"/>
          <w:color w:val="000000"/>
          <w:shd w:val="clear" w:color="auto" w:fill="FFFFFF"/>
        </w:rPr>
        <w:t> </w:t>
      </w:r>
      <w:r w:rsidRPr="001F478F">
        <w:rPr>
          <w:color w:val="000000"/>
          <w:shd w:val="clear" w:color="auto" w:fill="FFFFFF"/>
        </w:rPr>
        <w:t>193:70-79 (2017)</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sidRPr="00681939">
        <w:rPr>
          <w:b/>
          <w:i/>
          <w:color w:val="000033"/>
          <w:shd w:val="clear" w:color="auto" w:fill="FFFFFF"/>
        </w:rPr>
        <w:t xml:space="preserve">IF: </w:t>
      </w:r>
      <w:r w:rsidRPr="00681939">
        <w:rPr>
          <w:b/>
          <w:i/>
          <w:shd w:val="clear" w:color="auto" w:fill="FFFFFF"/>
        </w:rPr>
        <w:t>2,</w:t>
      </w:r>
      <w:r>
        <w:rPr>
          <w:b/>
          <w:i/>
          <w:shd w:val="clear" w:color="auto" w:fill="FFFFFF"/>
        </w:rPr>
        <w:t>735</w:t>
      </w:r>
      <w:r w:rsidRPr="001F478F">
        <w:rPr>
          <w:shd w:val="clear" w:color="auto" w:fill="FFFFFF"/>
        </w:rPr>
        <w:t xml:space="preserve"> </w:t>
      </w:r>
    </w:p>
    <w:p w:rsidR="00E4765A" w:rsidRDefault="00E4765A" w:rsidP="00E4765A">
      <w:pPr>
        <w:suppressAutoHyphens/>
        <w:jc w:val="both"/>
        <w:rPr>
          <w:rFonts w:eastAsia="Calibri"/>
          <w:b/>
          <w:i/>
          <w:kern w:val="1"/>
          <w:u w:val="single"/>
          <w:lang w:eastAsia="ar-SA"/>
        </w:rPr>
      </w:pPr>
    </w:p>
    <w:p w:rsidR="00E4765A" w:rsidRPr="00940BDB" w:rsidRDefault="00E4765A" w:rsidP="00E4765A">
      <w:pPr>
        <w:pStyle w:val="Listaszerbekezds"/>
        <w:numPr>
          <w:ilvl w:val="0"/>
          <w:numId w:val="16"/>
        </w:numPr>
        <w:suppressAutoHyphens/>
        <w:jc w:val="both"/>
        <w:rPr>
          <w:rFonts w:eastAsia="Calibri"/>
          <w:kern w:val="1"/>
          <w:lang w:eastAsia="ar-SA"/>
        </w:rPr>
      </w:pPr>
      <w:r w:rsidRPr="00940BDB">
        <w:rPr>
          <w:rFonts w:eastAsia="Calibri"/>
          <w:b/>
          <w:i/>
          <w:kern w:val="1"/>
          <w:u w:val="single"/>
          <w:lang w:eastAsia="ar-SA"/>
        </w:rPr>
        <w:t>Jorgo K,</w:t>
      </w:r>
      <w:r w:rsidRPr="00940BDB">
        <w:rPr>
          <w:rFonts w:eastAsia="Calibri"/>
          <w:kern w:val="1"/>
          <w:lang w:eastAsia="ar-SA"/>
        </w:rPr>
        <w:t xml:space="preserve"> Ágoston P, Major T, Takácsi Nagy Z, </w:t>
      </w:r>
      <w:r w:rsidRPr="00940BDB">
        <w:rPr>
          <w:rFonts w:eastAsia="Calibri"/>
          <w:b/>
          <w:i/>
          <w:kern w:val="1"/>
          <w:u w:val="single"/>
          <w:lang w:eastAsia="ar-SA"/>
        </w:rPr>
        <w:t>Polgár C:</w:t>
      </w:r>
      <w:r w:rsidRPr="00940BDB">
        <w:rPr>
          <w:rFonts w:eastAsia="Calibri"/>
          <w:kern w:val="1"/>
          <w:lang w:eastAsia="ar-SA"/>
        </w:rPr>
        <w:t xml:space="preserve"> Transperineal gold marker implantation for image-guided external beam radiotherapy of prostate cancer. A single institution, prospective study.</w:t>
      </w:r>
    </w:p>
    <w:p w:rsidR="00E4765A" w:rsidRPr="001F478F" w:rsidRDefault="00E4765A" w:rsidP="00E4765A">
      <w:pPr>
        <w:suppressAutoHyphens/>
        <w:ind w:firstLine="708"/>
        <w:jc w:val="both"/>
        <w:rPr>
          <w:rFonts w:eastAsia="Calibri"/>
          <w:kern w:val="1"/>
          <w:lang w:eastAsia="ar-SA"/>
        </w:rPr>
      </w:pPr>
      <w:r w:rsidRPr="003F50EC">
        <w:rPr>
          <w:rFonts w:eastAsia="Calibri"/>
          <w:i/>
          <w:kern w:val="1"/>
          <w:lang w:eastAsia="ar-SA"/>
        </w:rPr>
        <w:t>Strahlenther Onkol</w:t>
      </w:r>
      <w:r w:rsidRPr="001F478F">
        <w:rPr>
          <w:rFonts w:eastAsia="Calibri"/>
          <w:kern w:val="1"/>
          <w:lang w:eastAsia="ar-SA"/>
        </w:rPr>
        <w:t xml:space="preserve"> 193:452</w:t>
      </w:r>
      <w:r>
        <w:rPr>
          <w:rFonts w:eastAsia="Calibri"/>
          <w:kern w:val="1"/>
          <w:lang w:eastAsia="ar-SA"/>
        </w:rPr>
        <w:t>-</w:t>
      </w:r>
      <w:r w:rsidRPr="001F478F">
        <w:rPr>
          <w:rFonts w:eastAsia="Calibri"/>
          <w:kern w:val="1"/>
          <w:lang w:eastAsia="ar-SA"/>
        </w:rPr>
        <w:t>458</w:t>
      </w:r>
      <w:r>
        <w:rPr>
          <w:rFonts w:eastAsia="Calibri"/>
          <w:kern w:val="1"/>
          <w:lang w:eastAsia="ar-SA"/>
        </w:rPr>
        <w:t xml:space="preserve"> (2017)</w:t>
      </w:r>
      <w:r>
        <w:rPr>
          <w:rFonts w:eastAsia="Calibri"/>
          <w:kern w:val="1"/>
          <w:lang w:eastAsia="ar-SA"/>
        </w:rPr>
        <w:tab/>
      </w:r>
      <w:r>
        <w:rPr>
          <w:rFonts w:eastAsia="Calibri"/>
          <w:kern w:val="1"/>
          <w:lang w:eastAsia="ar-SA"/>
        </w:rPr>
        <w:tab/>
      </w:r>
      <w:r>
        <w:rPr>
          <w:rFonts w:eastAsia="Calibri"/>
          <w:kern w:val="1"/>
          <w:lang w:eastAsia="ar-SA"/>
        </w:rPr>
        <w:tab/>
      </w:r>
      <w:r>
        <w:rPr>
          <w:rFonts w:eastAsia="Calibri"/>
          <w:kern w:val="1"/>
          <w:lang w:eastAsia="ar-SA"/>
        </w:rPr>
        <w:tab/>
      </w:r>
      <w:r>
        <w:rPr>
          <w:rFonts w:eastAsia="Calibri"/>
          <w:kern w:val="1"/>
          <w:lang w:eastAsia="ar-SA"/>
        </w:rPr>
        <w:tab/>
      </w:r>
      <w:r w:rsidRPr="003F50EC">
        <w:rPr>
          <w:rFonts w:eastAsia="Calibri"/>
          <w:b/>
          <w:i/>
          <w:kern w:val="1"/>
          <w:lang w:eastAsia="ar-SA"/>
        </w:rPr>
        <w:t>IF: 2,73</w:t>
      </w:r>
      <w:r>
        <w:rPr>
          <w:rFonts w:eastAsia="Calibri"/>
          <w:b/>
          <w:i/>
          <w:kern w:val="1"/>
          <w:lang w:eastAsia="ar-SA"/>
        </w:rPr>
        <w:t>5</w:t>
      </w:r>
    </w:p>
    <w:p w:rsidR="00E4765A" w:rsidRPr="00EB51A7" w:rsidRDefault="00E4765A" w:rsidP="00E4765A">
      <w:pPr>
        <w:pStyle w:val="Cm1"/>
        <w:numPr>
          <w:ilvl w:val="0"/>
          <w:numId w:val="16"/>
        </w:numPr>
        <w:shd w:val="clear" w:color="auto" w:fill="FFFFFF"/>
        <w:tabs>
          <w:tab w:val="left" w:pos="284"/>
        </w:tabs>
        <w:rPr>
          <w:i/>
          <w:noProof/>
          <w:color w:val="000000"/>
          <w:lang w:val="en-US"/>
        </w:rPr>
      </w:pPr>
      <w:r w:rsidRPr="001F478F">
        <w:rPr>
          <w:noProof/>
          <w:color w:val="000000"/>
          <w:lang w:val="en-US"/>
        </w:rPr>
        <w:t xml:space="preserve">Polo A, </w:t>
      </w:r>
      <w:r w:rsidRPr="007832DD">
        <w:rPr>
          <w:b/>
          <w:i/>
          <w:noProof/>
          <w:color w:val="000000"/>
          <w:u w:val="single"/>
          <w:lang w:val="en-US"/>
        </w:rPr>
        <w:t>Polgár C,</w:t>
      </w:r>
      <w:r w:rsidRPr="001F478F">
        <w:rPr>
          <w:noProof/>
          <w:color w:val="000000"/>
          <w:lang w:val="en-US"/>
        </w:rPr>
        <w:t xml:space="preserve"> Hannoun-Levy JM, Guinot JL, Gutierrez C, Galalae R, van Limbergen</w:t>
      </w:r>
      <w:r>
        <w:rPr>
          <w:noProof/>
          <w:color w:val="000000"/>
          <w:lang w:val="en-US"/>
        </w:rPr>
        <w:t xml:space="preserve"> </w:t>
      </w:r>
      <w:r w:rsidRPr="001F478F">
        <w:rPr>
          <w:noProof/>
          <w:color w:val="000000"/>
          <w:lang w:val="en-US"/>
        </w:rPr>
        <w:t>E, Strand V: Risk factors and state-of-the-art indications for boost irradiation in invasive breast cancer.</w:t>
      </w:r>
      <w:r>
        <w:rPr>
          <w:noProof/>
          <w:color w:val="000000"/>
          <w:lang w:val="en-US"/>
        </w:rPr>
        <w:t xml:space="preserve"> </w:t>
      </w:r>
      <w:r>
        <w:rPr>
          <w:noProof/>
          <w:color w:val="000000"/>
          <w:lang w:val="en-US"/>
        </w:rPr>
        <w:tab/>
      </w:r>
      <w:r>
        <w:rPr>
          <w:noProof/>
          <w:color w:val="000000"/>
          <w:lang w:val="en-US"/>
        </w:rPr>
        <w:tab/>
      </w:r>
      <w:r>
        <w:rPr>
          <w:noProof/>
          <w:color w:val="000000"/>
          <w:lang w:val="en-US"/>
        </w:rPr>
        <w:tab/>
      </w:r>
      <w:r>
        <w:rPr>
          <w:noProof/>
          <w:color w:val="000000"/>
          <w:lang w:val="en-US"/>
        </w:rPr>
        <w:tab/>
      </w:r>
      <w:r>
        <w:rPr>
          <w:noProof/>
          <w:color w:val="000000"/>
          <w:lang w:val="en-US"/>
        </w:rPr>
        <w:tab/>
      </w:r>
      <w:r>
        <w:rPr>
          <w:noProof/>
          <w:color w:val="000000"/>
          <w:lang w:val="en-US"/>
        </w:rPr>
        <w:tab/>
        <w:t xml:space="preserve">                     </w:t>
      </w:r>
      <w:r w:rsidRPr="001F478F">
        <w:rPr>
          <w:i/>
          <w:noProof/>
          <w:color w:val="000000"/>
          <w:lang w:val="en-US"/>
        </w:rPr>
        <w:t>Brachytherapy</w:t>
      </w:r>
      <w:r w:rsidRPr="001F478F">
        <w:rPr>
          <w:noProof/>
          <w:color w:val="000000"/>
          <w:lang w:val="en-US"/>
        </w:rPr>
        <w:t xml:space="preserve"> 16:552-564 (2017)</w:t>
      </w:r>
      <w:r>
        <w:rPr>
          <w:noProof/>
          <w:color w:val="000000"/>
          <w:lang w:val="en-US"/>
        </w:rPr>
        <w:t xml:space="preserve"> </w:t>
      </w:r>
      <w:r>
        <w:rPr>
          <w:noProof/>
          <w:color w:val="000000"/>
          <w:lang w:val="en-US"/>
        </w:rPr>
        <w:tab/>
      </w:r>
      <w:r>
        <w:rPr>
          <w:noProof/>
          <w:color w:val="000000"/>
          <w:lang w:val="en-US"/>
        </w:rPr>
        <w:tab/>
      </w:r>
      <w:r>
        <w:rPr>
          <w:noProof/>
          <w:color w:val="000000"/>
          <w:lang w:val="en-US"/>
        </w:rPr>
        <w:tab/>
      </w:r>
      <w:r>
        <w:rPr>
          <w:noProof/>
          <w:color w:val="000000"/>
          <w:lang w:val="en-US"/>
        </w:rPr>
        <w:tab/>
      </w:r>
      <w:r>
        <w:rPr>
          <w:noProof/>
          <w:color w:val="000000"/>
          <w:lang w:val="en-US"/>
        </w:rPr>
        <w:tab/>
      </w:r>
      <w:r>
        <w:rPr>
          <w:noProof/>
          <w:color w:val="000000"/>
          <w:lang w:val="en-US"/>
        </w:rPr>
        <w:tab/>
      </w:r>
      <w:r w:rsidRPr="00E42191">
        <w:rPr>
          <w:b/>
          <w:i/>
          <w:noProof/>
          <w:color w:val="000000"/>
          <w:lang w:val="en-US"/>
        </w:rPr>
        <w:t>IF: 2,082</w:t>
      </w:r>
    </w:p>
    <w:p w:rsidR="00EB51A7" w:rsidRPr="00EB51A7" w:rsidRDefault="00EB51A7" w:rsidP="00EB51A7">
      <w:pPr>
        <w:pStyle w:val="Cm1"/>
        <w:shd w:val="clear" w:color="auto" w:fill="FFFFFF"/>
        <w:tabs>
          <w:tab w:val="left" w:pos="284"/>
        </w:tabs>
        <w:ind w:left="720"/>
        <w:rPr>
          <w:i/>
          <w:noProof/>
          <w:color w:val="000000"/>
          <w:lang w:val="en-US"/>
        </w:rPr>
      </w:pPr>
    </w:p>
    <w:p w:rsidR="00E4765A" w:rsidRPr="00EB51A7" w:rsidRDefault="00E4765A" w:rsidP="00E4765A">
      <w:pPr>
        <w:pStyle w:val="Cm1"/>
        <w:numPr>
          <w:ilvl w:val="0"/>
          <w:numId w:val="16"/>
        </w:numPr>
        <w:shd w:val="clear" w:color="auto" w:fill="FFFFFF"/>
        <w:tabs>
          <w:tab w:val="left" w:pos="284"/>
        </w:tabs>
        <w:rPr>
          <w:i/>
          <w:noProof/>
          <w:color w:val="000000"/>
          <w:lang w:val="en-US"/>
        </w:rPr>
      </w:pPr>
      <w:r w:rsidRPr="00EE642C">
        <w:rPr>
          <w:noProof/>
          <w:color w:val="000000"/>
          <w:lang w:val="en-US"/>
        </w:rPr>
        <w:t xml:space="preserve">Hepel JT, Arthur D, Shaitelman S, </w:t>
      </w:r>
      <w:r w:rsidRPr="00EE642C">
        <w:rPr>
          <w:b/>
          <w:i/>
          <w:noProof/>
          <w:color w:val="000000"/>
          <w:u w:val="single"/>
          <w:lang w:val="en-US"/>
        </w:rPr>
        <w:t>Polgár C,</w:t>
      </w:r>
      <w:r w:rsidRPr="00EE642C">
        <w:rPr>
          <w:noProof/>
          <w:color w:val="000000"/>
          <w:lang w:val="en-US"/>
        </w:rPr>
        <w:t xml:space="preserve"> Todor D, Zoberi I, Kamrava M, Major T, Yashar C, Wazer DE. American Brachytherapy Society consensus report for accelerated partial breast irradiation using interstitial multicatheter brachytherapy.                  </w:t>
      </w:r>
      <w:r w:rsidRPr="00EE642C">
        <w:rPr>
          <w:i/>
          <w:noProof/>
          <w:color w:val="000000"/>
          <w:lang w:val="en-US"/>
        </w:rPr>
        <w:t>Brachytherapy</w:t>
      </w:r>
      <w:r w:rsidRPr="00EE642C">
        <w:rPr>
          <w:noProof/>
          <w:color w:val="000000"/>
          <w:lang w:val="en-US"/>
        </w:rPr>
        <w:t xml:space="preserve"> 16:919-928 (2017)</w:t>
      </w:r>
      <w:r w:rsidRPr="00EE642C">
        <w:rPr>
          <w:noProof/>
          <w:color w:val="000000"/>
          <w:lang w:val="en-US"/>
        </w:rPr>
        <w:tab/>
      </w:r>
      <w:r w:rsidRPr="00EE642C">
        <w:rPr>
          <w:noProof/>
          <w:color w:val="000000"/>
          <w:lang w:val="en-US"/>
        </w:rPr>
        <w:tab/>
      </w:r>
      <w:r w:rsidRPr="00EE642C">
        <w:rPr>
          <w:noProof/>
          <w:color w:val="000000"/>
          <w:lang w:val="en-US"/>
        </w:rPr>
        <w:tab/>
      </w:r>
      <w:r w:rsidRPr="00EE642C">
        <w:rPr>
          <w:noProof/>
          <w:color w:val="000000"/>
          <w:lang w:val="en-US"/>
        </w:rPr>
        <w:tab/>
      </w:r>
      <w:r w:rsidRPr="00EE642C">
        <w:rPr>
          <w:noProof/>
          <w:color w:val="000000"/>
          <w:lang w:val="en-US"/>
        </w:rPr>
        <w:tab/>
      </w:r>
      <w:r w:rsidRPr="00EE642C">
        <w:rPr>
          <w:noProof/>
          <w:color w:val="000000"/>
          <w:lang w:val="en-US"/>
        </w:rPr>
        <w:tab/>
      </w:r>
      <w:r w:rsidRPr="00EE642C">
        <w:rPr>
          <w:b/>
          <w:i/>
          <w:noProof/>
          <w:color w:val="000000"/>
          <w:lang w:val="en-US"/>
        </w:rPr>
        <w:t>IF: 2,082</w:t>
      </w:r>
    </w:p>
    <w:p w:rsidR="00E4765A" w:rsidRPr="00FD3D2F" w:rsidRDefault="00E4765A" w:rsidP="00E4765A">
      <w:pPr>
        <w:pStyle w:val="Listaszerbekezd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lang w:eastAsia="en-GB"/>
        </w:rPr>
      </w:pPr>
      <w:r w:rsidRPr="00FD3D2F">
        <w:rPr>
          <w:b/>
          <w:i/>
          <w:color w:val="000000"/>
          <w:u w:val="single"/>
          <w:lang w:eastAsia="en-GB"/>
        </w:rPr>
        <w:lastRenderedPageBreak/>
        <w:t>Major T,</w:t>
      </w:r>
      <w:r w:rsidRPr="00FD3D2F">
        <w:rPr>
          <w:color w:val="000000"/>
          <w:lang w:eastAsia="en-GB"/>
        </w:rPr>
        <w:t xml:space="preserve"> Polgar C, Jorgo K, Stelczer G, </w:t>
      </w:r>
      <w:r w:rsidRPr="00FD3D2F">
        <w:rPr>
          <w:b/>
          <w:i/>
          <w:color w:val="000000"/>
          <w:u w:val="single"/>
          <w:lang w:eastAsia="en-GB"/>
        </w:rPr>
        <w:t>Agoston P:</w:t>
      </w:r>
      <w:r w:rsidRPr="00FD3D2F">
        <w:rPr>
          <w:color w:val="000000"/>
          <w:lang w:eastAsia="en-GB"/>
        </w:rPr>
        <w:t xml:space="preserve">  Dosimetric comparison between treatment plans of patients treated with low-dose-rate vs. high-dose-rate interstitial prostate brachytherapy as monotherapy: Initial findings of a randomized clinical trial.</w:t>
      </w:r>
    </w:p>
    <w:p w:rsidR="00E4765A" w:rsidRPr="001F478F"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Pr>
          <w:i/>
          <w:lang w:val="en-US"/>
        </w:rPr>
        <w:tab/>
      </w:r>
      <w:r w:rsidRPr="007832DD">
        <w:rPr>
          <w:i/>
          <w:lang w:val="en-US"/>
        </w:rPr>
        <w:t>Brachytherapy</w:t>
      </w:r>
      <w:r w:rsidRPr="001F478F">
        <w:rPr>
          <w:lang w:val="en-US"/>
        </w:rPr>
        <w:t xml:space="preserve"> 16:608-615</w:t>
      </w:r>
      <w:r>
        <w:rPr>
          <w:lang w:val="en-US"/>
        </w:rPr>
        <w:t xml:space="preserve"> (</w:t>
      </w:r>
      <w:r w:rsidRPr="001F478F">
        <w:rPr>
          <w:lang w:val="en-US"/>
        </w:rPr>
        <w:t>2017</w:t>
      </w:r>
      <w:r>
        <w:rPr>
          <w:lang w:val="en-US"/>
        </w:rPr>
        <w:t>)</w:t>
      </w:r>
      <w:r>
        <w:rPr>
          <w:lang w:val="en-US"/>
        </w:rPr>
        <w:tab/>
      </w:r>
      <w:r>
        <w:rPr>
          <w:lang w:val="en-US"/>
        </w:rPr>
        <w:tab/>
      </w:r>
      <w:r>
        <w:rPr>
          <w:lang w:val="en-US"/>
        </w:rPr>
        <w:tab/>
      </w:r>
      <w:r>
        <w:rPr>
          <w:lang w:val="en-US"/>
        </w:rPr>
        <w:tab/>
      </w:r>
      <w:r>
        <w:rPr>
          <w:lang w:val="en-US"/>
        </w:rPr>
        <w:tab/>
      </w:r>
      <w:r>
        <w:rPr>
          <w:lang w:val="en-US"/>
        </w:rPr>
        <w:tab/>
      </w:r>
      <w:r w:rsidRPr="007832DD">
        <w:rPr>
          <w:b/>
          <w:i/>
          <w:lang w:val="en-US"/>
        </w:rPr>
        <w:t>IF: 2,082</w:t>
      </w:r>
    </w:p>
    <w:p w:rsidR="00E4765A" w:rsidRDefault="00E4765A" w:rsidP="00E4765A">
      <w:pPr>
        <w:shd w:val="clear" w:color="auto" w:fill="FFFFFF"/>
        <w:rPr>
          <w:b/>
          <w:i/>
          <w:u w:val="single"/>
        </w:rPr>
      </w:pPr>
    </w:p>
    <w:p w:rsidR="00E4765A" w:rsidRPr="00FD3D2F" w:rsidRDefault="00447C04" w:rsidP="00E4765A">
      <w:pPr>
        <w:pStyle w:val="Listaszerbekezds"/>
        <w:numPr>
          <w:ilvl w:val="0"/>
          <w:numId w:val="16"/>
        </w:numPr>
        <w:shd w:val="clear" w:color="auto" w:fill="FFFFFF"/>
        <w:rPr>
          <w:color w:val="000000"/>
        </w:rPr>
      </w:pPr>
      <w:hyperlink r:id="rId39" w:history="1">
        <w:r w:rsidR="00E4765A" w:rsidRPr="00FD3D2F">
          <w:rPr>
            <w:b/>
            <w:i/>
            <w:color w:val="000000"/>
            <w:u w:val="single"/>
          </w:rPr>
          <w:t>Takácsi-Nagy Z</w:t>
        </w:r>
      </w:hyperlink>
      <w:r w:rsidR="00E4765A" w:rsidRPr="00FD3D2F">
        <w:rPr>
          <w:b/>
          <w:i/>
          <w:color w:val="000000"/>
          <w:u w:val="single"/>
        </w:rPr>
        <w:t xml:space="preserve">, </w:t>
      </w:r>
      <w:hyperlink r:id="rId40" w:history="1">
        <w:r w:rsidR="00E4765A" w:rsidRPr="00FD3D2F">
          <w:rPr>
            <w:color w:val="000000"/>
          </w:rPr>
          <w:t>Martínez-Mongue R</w:t>
        </w:r>
      </w:hyperlink>
      <w:r w:rsidR="00E4765A" w:rsidRPr="00FD3D2F">
        <w:rPr>
          <w:color w:val="000000"/>
        </w:rPr>
        <w:t xml:space="preserve">, </w:t>
      </w:r>
      <w:hyperlink r:id="rId41" w:history="1">
        <w:r w:rsidR="00E4765A" w:rsidRPr="00FD3D2F">
          <w:rPr>
            <w:color w:val="000000"/>
          </w:rPr>
          <w:t>Mazeron JJ</w:t>
        </w:r>
      </w:hyperlink>
      <w:r w:rsidR="00E4765A" w:rsidRPr="00FD3D2F">
        <w:rPr>
          <w:color w:val="000000"/>
        </w:rPr>
        <w:t xml:space="preserve">, </w:t>
      </w:r>
      <w:hyperlink r:id="rId42" w:history="1">
        <w:r w:rsidR="00E4765A" w:rsidRPr="00FD3D2F">
          <w:rPr>
            <w:color w:val="000000"/>
          </w:rPr>
          <w:t>Anker CJ</w:t>
        </w:r>
      </w:hyperlink>
      <w:r w:rsidR="00E4765A" w:rsidRPr="00FD3D2F">
        <w:rPr>
          <w:color w:val="000000"/>
        </w:rPr>
        <w:t xml:space="preserve">, </w:t>
      </w:r>
      <w:hyperlink r:id="rId43" w:history="1">
        <w:r w:rsidR="00E4765A" w:rsidRPr="00FD3D2F">
          <w:rPr>
            <w:color w:val="000000"/>
          </w:rPr>
          <w:t>Harrison LB</w:t>
        </w:r>
      </w:hyperlink>
      <w:r w:rsidR="00E4765A" w:rsidRPr="00FD3D2F">
        <w:rPr>
          <w:color w:val="000000"/>
        </w:rPr>
        <w:t xml:space="preserve">: </w:t>
      </w:r>
      <w:r w:rsidR="00E4765A" w:rsidRPr="00FD3D2F">
        <w:rPr>
          <w:bCs/>
          <w:color w:val="000000"/>
          <w:kern w:val="36"/>
        </w:rPr>
        <w:t>American Brachytherapy Society Task Group Report: Combined external beam irradiation and interstitial brachytherapy for base of tongue tumors and other head and neck sites in the era of new technologies.</w:t>
      </w:r>
    </w:p>
    <w:p w:rsidR="00E4765A" w:rsidRPr="001F478F" w:rsidRDefault="00E4765A" w:rsidP="00E4765A">
      <w:pPr>
        <w:shd w:val="clear" w:color="auto" w:fill="FFFFFF"/>
        <w:ind w:firstLine="708"/>
        <w:rPr>
          <w:color w:val="000000"/>
        </w:rPr>
      </w:pPr>
      <w:r w:rsidRPr="001F478F">
        <w:rPr>
          <w:bCs/>
          <w:i/>
          <w:color w:val="000000"/>
          <w:kern w:val="36"/>
        </w:rPr>
        <w:t>Brachytherapy</w:t>
      </w:r>
      <w:r>
        <w:rPr>
          <w:bCs/>
          <w:i/>
          <w:color w:val="000000"/>
          <w:kern w:val="36"/>
        </w:rPr>
        <w:t xml:space="preserve"> </w:t>
      </w:r>
      <w:r>
        <w:rPr>
          <w:bCs/>
          <w:color w:val="000000"/>
          <w:kern w:val="36"/>
        </w:rPr>
        <w:t>16:44-58 (2017)</w:t>
      </w:r>
      <w:r>
        <w:rPr>
          <w:bCs/>
          <w:i/>
          <w:color w:val="000000"/>
          <w:kern w:val="36"/>
        </w:rPr>
        <w:tab/>
      </w:r>
      <w:r>
        <w:rPr>
          <w:bCs/>
          <w:i/>
          <w:color w:val="000000"/>
          <w:kern w:val="36"/>
        </w:rPr>
        <w:tab/>
      </w:r>
      <w:r>
        <w:rPr>
          <w:bCs/>
          <w:i/>
          <w:color w:val="000000"/>
          <w:kern w:val="36"/>
        </w:rPr>
        <w:tab/>
      </w:r>
      <w:r>
        <w:rPr>
          <w:bCs/>
          <w:i/>
          <w:color w:val="000000"/>
          <w:kern w:val="36"/>
        </w:rPr>
        <w:tab/>
      </w:r>
      <w:r>
        <w:rPr>
          <w:bCs/>
          <w:i/>
          <w:color w:val="000000"/>
          <w:kern w:val="36"/>
        </w:rPr>
        <w:tab/>
      </w:r>
      <w:r>
        <w:rPr>
          <w:bCs/>
          <w:i/>
          <w:color w:val="000000"/>
          <w:kern w:val="36"/>
        </w:rPr>
        <w:tab/>
      </w:r>
      <w:r w:rsidRPr="00681939">
        <w:rPr>
          <w:b/>
          <w:i/>
          <w:color w:val="000000"/>
        </w:rPr>
        <w:t>IF: 2,08</w:t>
      </w:r>
      <w:r>
        <w:rPr>
          <w:b/>
          <w:i/>
          <w:color w:val="000000"/>
        </w:rPr>
        <w:t>2</w:t>
      </w:r>
    </w:p>
    <w:p w:rsidR="00E4765A" w:rsidRDefault="00E4765A" w:rsidP="00E4765A">
      <w:pPr>
        <w:outlineLvl w:val="0"/>
      </w:pPr>
    </w:p>
    <w:p w:rsidR="00E4765A" w:rsidRDefault="00E4765A" w:rsidP="00E4765A">
      <w:pPr>
        <w:pStyle w:val="Sajtpubl"/>
        <w:numPr>
          <w:ilvl w:val="0"/>
          <w:numId w:val="16"/>
        </w:numPr>
        <w:spacing w:line="240" w:lineRule="auto"/>
        <w:jc w:val="left"/>
      </w:pPr>
      <w:r w:rsidRPr="001F478F">
        <w:t xml:space="preserve">Balatoni T, Ladányi A, Czirbesz K, Kovács P, Pánczél G, </w:t>
      </w:r>
      <w:r w:rsidRPr="006C26DE">
        <w:rPr>
          <w:b/>
          <w:i/>
          <w:u w:val="single"/>
        </w:rPr>
        <w:t>Fröhlich G,</w:t>
      </w:r>
      <w:r w:rsidRPr="001F478F">
        <w:t xml:space="preserve"> Plótár V, Liszkay G</w:t>
      </w:r>
      <w:r>
        <w:t xml:space="preserve">: </w:t>
      </w:r>
      <w:r w:rsidRPr="001F478F">
        <w:t>Biomarkers</w:t>
      </w:r>
      <w:r>
        <w:t xml:space="preserve"> </w:t>
      </w:r>
      <w:r w:rsidRPr="001F478F">
        <w:t>associated</w:t>
      </w:r>
      <w:r>
        <w:t xml:space="preserve"> </w:t>
      </w:r>
      <w:r w:rsidRPr="001F478F">
        <w:t>with</w:t>
      </w:r>
      <w:r>
        <w:t xml:space="preserve"> </w:t>
      </w:r>
      <w:r w:rsidRPr="001F478F">
        <w:t>clinical</w:t>
      </w:r>
      <w:r>
        <w:t xml:space="preserve"> </w:t>
      </w:r>
      <w:r w:rsidRPr="001F478F">
        <w:t>outcome of</w:t>
      </w:r>
      <w:r>
        <w:t xml:space="preserve"> </w:t>
      </w:r>
      <w:r w:rsidRPr="001F478F">
        <w:t>advanced</w:t>
      </w:r>
      <w:r>
        <w:t xml:space="preserve"> </w:t>
      </w:r>
      <w:r w:rsidRPr="001F478F">
        <w:t>melanoma</w:t>
      </w:r>
      <w:r>
        <w:t xml:space="preserve"> </w:t>
      </w:r>
      <w:r w:rsidRPr="001F478F">
        <w:t>patients</w:t>
      </w:r>
      <w:r>
        <w:t xml:space="preserve"> </w:t>
      </w:r>
      <w:r w:rsidRPr="001F478F">
        <w:t>treated</w:t>
      </w:r>
      <w:r>
        <w:t xml:space="preserve"> </w:t>
      </w:r>
      <w:r w:rsidRPr="001F478F">
        <w:t>with</w:t>
      </w:r>
      <w:r>
        <w:t xml:space="preserve"> </w:t>
      </w:r>
      <w:r w:rsidRPr="001F478F">
        <w:t>ipilimumab.</w:t>
      </w:r>
    </w:p>
    <w:p w:rsidR="00E4765A" w:rsidRPr="006C26DE" w:rsidRDefault="00E4765A" w:rsidP="00EE642C">
      <w:pPr>
        <w:pStyle w:val="Sajtpubl"/>
        <w:numPr>
          <w:ilvl w:val="0"/>
          <w:numId w:val="0"/>
        </w:numPr>
        <w:ind w:left="714" w:hanging="6"/>
        <w:rPr>
          <w:i/>
        </w:rPr>
      </w:pPr>
      <w:r w:rsidRPr="00FD3D2F">
        <w:rPr>
          <w:i/>
        </w:rPr>
        <w:t>Pathol Oncol Res</w:t>
      </w:r>
      <w:r>
        <w:t xml:space="preserve"> (In press)</w:t>
      </w:r>
      <w:r>
        <w:tab/>
      </w:r>
      <w:r>
        <w:tab/>
      </w:r>
      <w:r>
        <w:tab/>
      </w:r>
      <w:r>
        <w:tab/>
      </w:r>
      <w:r>
        <w:tab/>
      </w:r>
      <w:r>
        <w:tab/>
      </w:r>
      <w:r>
        <w:tab/>
      </w:r>
      <w:r w:rsidRPr="006C26DE">
        <w:rPr>
          <w:b/>
          <w:i/>
        </w:rPr>
        <w:t>IF:1,736</w:t>
      </w:r>
    </w:p>
    <w:p w:rsidR="00E4765A" w:rsidRDefault="00E4765A" w:rsidP="00E4765A">
      <w:pPr>
        <w:outlineLvl w:val="0"/>
      </w:pPr>
    </w:p>
    <w:p w:rsidR="00E4765A" w:rsidRDefault="00E4765A" w:rsidP="00E4765A">
      <w:pPr>
        <w:pStyle w:val="Listaszerbekezds"/>
        <w:numPr>
          <w:ilvl w:val="0"/>
          <w:numId w:val="16"/>
        </w:numPr>
        <w:outlineLvl w:val="0"/>
      </w:pPr>
      <w:r w:rsidRPr="001F478F">
        <w:t xml:space="preserve">Küronya Z, Sinkovics I, </w:t>
      </w:r>
      <w:r w:rsidRPr="00FD3D2F">
        <w:rPr>
          <w:b/>
          <w:i/>
          <w:u w:val="single"/>
        </w:rPr>
        <w:t>Ágoston P</w:t>
      </w:r>
      <w:r w:rsidRPr="00FD3D2F">
        <w:rPr>
          <w:b/>
          <w:i/>
        </w:rPr>
        <w:t>,</w:t>
      </w:r>
      <w:r w:rsidRPr="001F478F">
        <w:t xml:space="preserve"> et al. A Retrospective</w:t>
      </w:r>
      <w:r>
        <w:t xml:space="preserve"> </w:t>
      </w:r>
      <w:r w:rsidRPr="001F478F">
        <w:t>Analysis of the</w:t>
      </w:r>
      <w:r>
        <w:t xml:space="preserve"> </w:t>
      </w:r>
      <w:r w:rsidRPr="001F478F">
        <w:t>First 41 mCRPC</w:t>
      </w:r>
      <w:r>
        <w:t xml:space="preserve"> </w:t>
      </w:r>
      <w:r w:rsidRPr="001F478F">
        <w:t>Patients</w:t>
      </w:r>
      <w:r>
        <w:t xml:space="preserve"> </w:t>
      </w:r>
      <w:r w:rsidRPr="001F478F">
        <w:t>with</w:t>
      </w:r>
      <w:r>
        <w:t xml:space="preserve"> </w:t>
      </w:r>
      <w:r w:rsidRPr="001F478F">
        <w:t>Bone</w:t>
      </w:r>
      <w:r>
        <w:t xml:space="preserve"> </w:t>
      </w:r>
      <w:r w:rsidRPr="001F478F">
        <w:t>Pain</w:t>
      </w:r>
      <w:r>
        <w:t xml:space="preserve"> </w:t>
      </w:r>
      <w:r w:rsidRPr="001F478F">
        <w:t>Treated</w:t>
      </w:r>
      <w:r>
        <w:t xml:space="preserve"> </w:t>
      </w:r>
      <w:r w:rsidRPr="001F478F">
        <w:t>with Radium-223 at</w:t>
      </w:r>
      <w:r>
        <w:t xml:space="preserve"> </w:t>
      </w:r>
      <w:r w:rsidRPr="001F478F">
        <w:t>the National Institute of Oncology</w:t>
      </w:r>
      <w:r>
        <w:t xml:space="preserve"> </w:t>
      </w:r>
      <w:r w:rsidRPr="001F478F">
        <w:t xml:space="preserve">in Hungary. </w:t>
      </w:r>
    </w:p>
    <w:p w:rsidR="00E4765A" w:rsidRPr="003F50EC" w:rsidRDefault="00E4765A" w:rsidP="00E4765A">
      <w:pPr>
        <w:ind w:firstLine="708"/>
        <w:outlineLvl w:val="0"/>
        <w:rPr>
          <w:b/>
          <w:i/>
          <w:u w:val="single"/>
        </w:rPr>
      </w:pPr>
      <w:r w:rsidRPr="003F50EC">
        <w:rPr>
          <w:rStyle w:val="jrnl"/>
          <w:i/>
        </w:rPr>
        <w:t>Pathol Oncol Res</w:t>
      </w:r>
      <w:r w:rsidRPr="001F478F">
        <w:t xml:space="preserve"> 23:777-783</w:t>
      </w:r>
      <w:r>
        <w:t xml:space="preserve"> (2017)</w:t>
      </w:r>
      <w:r>
        <w:tab/>
      </w:r>
      <w:r>
        <w:tab/>
      </w:r>
      <w:r>
        <w:tab/>
      </w:r>
      <w:r>
        <w:tab/>
      </w:r>
      <w:r>
        <w:tab/>
      </w:r>
      <w:r w:rsidRPr="003F50EC">
        <w:rPr>
          <w:b/>
          <w:i/>
        </w:rPr>
        <w:t>IF: 1,736</w:t>
      </w:r>
    </w:p>
    <w:p w:rsidR="00E4765A" w:rsidRPr="001F478F" w:rsidRDefault="00E4765A" w:rsidP="00E4765A">
      <w:pPr>
        <w:tabs>
          <w:tab w:val="right" w:pos="9360"/>
        </w:tabs>
        <w:jc w:val="both"/>
        <w:rPr>
          <w:u w:val="single"/>
        </w:rPr>
      </w:pPr>
      <w:r w:rsidRPr="001F478F">
        <w:rPr>
          <w:u w:val="single"/>
        </w:rPr>
        <w:t xml:space="preserve"> </w:t>
      </w:r>
    </w:p>
    <w:p w:rsidR="00E4765A" w:rsidRDefault="00E4765A" w:rsidP="00E4765A">
      <w:pPr>
        <w:pStyle w:val="Listaszerbekezds"/>
        <w:numPr>
          <w:ilvl w:val="0"/>
          <w:numId w:val="16"/>
        </w:numPr>
      </w:pPr>
      <w:r w:rsidRPr="00FD3D2F">
        <w:rPr>
          <w:b/>
          <w:i/>
          <w:u w:val="single"/>
        </w:rPr>
        <w:t>Janvary L</w:t>
      </w:r>
      <w:r w:rsidRPr="00FD3D2F">
        <w:rPr>
          <w:b/>
          <w:i/>
        </w:rPr>
        <w:t>,</w:t>
      </w:r>
      <w:r w:rsidRPr="001F478F">
        <w:t xml:space="preserve"> Jansen</w:t>
      </w:r>
      <w:r>
        <w:t xml:space="preserve"> N</w:t>
      </w:r>
      <w:r w:rsidRPr="001F478F">
        <w:t>, Baart</w:t>
      </w:r>
      <w:r>
        <w:t xml:space="preserve"> V</w:t>
      </w:r>
      <w:r w:rsidRPr="001F478F">
        <w:t>, Devillers</w:t>
      </w:r>
      <w:r>
        <w:t xml:space="preserve"> M</w:t>
      </w:r>
      <w:r w:rsidRPr="001F478F">
        <w:t>, Dechambre</w:t>
      </w:r>
      <w:r>
        <w:t xml:space="preserve"> D</w:t>
      </w:r>
      <w:r w:rsidRPr="001F478F">
        <w:t>, Lenaerts</w:t>
      </w:r>
      <w:r>
        <w:t xml:space="preserve"> E</w:t>
      </w:r>
      <w:r w:rsidRPr="001F478F">
        <w:t>, Seidel</w:t>
      </w:r>
      <w:r>
        <w:t xml:space="preserve"> L</w:t>
      </w:r>
      <w:r w:rsidRPr="001F478F">
        <w:t>, Barthelemy</w:t>
      </w:r>
      <w:r>
        <w:t xml:space="preserve"> N</w:t>
      </w:r>
      <w:r w:rsidRPr="001F478F">
        <w:t>, Berkovic</w:t>
      </w:r>
      <w:r>
        <w:t xml:space="preserve"> P</w:t>
      </w:r>
      <w:r w:rsidRPr="001F478F">
        <w:t>,</w:t>
      </w:r>
      <w:r>
        <w:t xml:space="preserve"> </w:t>
      </w:r>
      <w:r w:rsidRPr="001F478F">
        <w:t>Gulyban</w:t>
      </w:r>
      <w:r>
        <w:t xml:space="preserve"> A</w:t>
      </w:r>
      <w:r w:rsidRPr="001F478F">
        <w:t>, Lakosi</w:t>
      </w:r>
      <w:r>
        <w:t xml:space="preserve"> F</w:t>
      </w:r>
      <w:r w:rsidRPr="001F478F">
        <w:t>, Horvath</w:t>
      </w:r>
      <w:r>
        <w:t xml:space="preserve"> Z</w:t>
      </w:r>
      <w:r w:rsidRPr="001F478F">
        <w:t>, Coucke</w:t>
      </w:r>
      <w:r>
        <w:t xml:space="preserve"> PA: </w:t>
      </w:r>
      <w:r w:rsidRPr="001F478F">
        <w:t>Clinical</w:t>
      </w:r>
      <w:r>
        <w:t xml:space="preserve"> </w:t>
      </w:r>
      <w:r w:rsidRPr="001F478F">
        <w:t>outcomes of 130 patients</w:t>
      </w:r>
      <w:r>
        <w:t xml:space="preserve"> </w:t>
      </w:r>
      <w:r w:rsidRPr="001F478F">
        <w:t>with</w:t>
      </w:r>
      <w:r>
        <w:t xml:space="preserve"> </w:t>
      </w:r>
      <w:r w:rsidRPr="001F478F">
        <w:t>primary and secondary</w:t>
      </w:r>
      <w:r>
        <w:t xml:space="preserve"> </w:t>
      </w:r>
      <w:r w:rsidRPr="001F478F">
        <w:t>lung</w:t>
      </w:r>
      <w:r>
        <w:t xml:space="preserve"> </w:t>
      </w:r>
      <w:r w:rsidRPr="001F478F">
        <w:t>tumors</w:t>
      </w:r>
      <w:r>
        <w:t xml:space="preserve"> </w:t>
      </w:r>
      <w:r w:rsidRPr="001F478F">
        <w:t>treated</w:t>
      </w:r>
      <w:r>
        <w:t xml:space="preserve"> </w:t>
      </w:r>
      <w:r w:rsidRPr="001F478F">
        <w:t>with</w:t>
      </w:r>
      <w:r>
        <w:t xml:space="preserve"> </w:t>
      </w:r>
      <w:r w:rsidRPr="001F478F">
        <w:t>Cyberknife</w:t>
      </w:r>
      <w:r>
        <w:t xml:space="preserve"> </w:t>
      </w:r>
      <w:r w:rsidRPr="001F478F">
        <w:t>robotic</w:t>
      </w:r>
      <w:r>
        <w:t xml:space="preserve"> </w:t>
      </w:r>
      <w:r w:rsidRPr="001F478F">
        <w:t>stereotactic body radiotherapy.</w:t>
      </w:r>
    </w:p>
    <w:p w:rsidR="00E4765A" w:rsidRPr="001F478F" w:rsidRDefault="00E4765A" w:rsidP="00E4765A">
      <w:pPr>
        <w:ind w:firstLine="708"/>
        <w:rPr>
          <w:u w:val="single"/>
        </w:rPr>
      </w:pPr>
      <w:r w:rsidRPr="00065902">
        <w:rPr>
          <w:i/>
        </w:rPr>
        <w:t>Radiol Oncol</w:t>
      </w:r>
      <w:r w:rsidRPr="001F478F">
        <w:t xml:space="preserve"> 51178-186</w:t>
      </w:r>
      <w:r>
        <w:t xml:space="preserve"> </w:t>
      </w:r>
      <w:r w:rsidRPr="001F478F">
        <w:t>(201</w:t>
      </w:r>
      <w:r>
        <w:t>7</w:t>
      </w:r>
      <w:r w:rsidRPr="001F478F">
        <w:t>)</w:t>
      </w:r>
      <w:r>
        <w:tab/>
      </w:r>
      <w:r>
        <w:tab/>
      </w:r>
      <w:r>
        <w:tab/>
      </w:r>
      <w:r>
        <w:tab/>
      </w:r>
      <w:r>
        <w:tab/>
      </w:r>
      <w:r>
        <w:tab/>
      </w:r>
      <w:r w:rsidRPr="00065902">
        <w:rPr>
          <w:b/>
          <w:i/>
        </w:rPr>
        <w:t>IF: 1,6</w:t>
      </w:r>
      <w:r>
        <w:rPr>
          <w:b/>
          <w:i/>
        </w:rPr>
        <w:t>81</w:t>
      </w:r>
    </w:p>
    <w:p w:rsidR="00E4765A" w:rsidRDefault="00E4765A" w:rsidP="00E4765A">
      <w:pPr>
        <w:autoSpaceDE w:val="0"/>
        <w:autoSpaceDN w:val="0"/>
        <w:adjustRightInd w:val="0"/>
        <w:rPr>
          <w:b/>
          <w:bCs/>
          <w:i/>
          <w:color w:val="000000"/>
          <w:u w:val="single"/>
        </w:rPr>
      </w:pPr>
    </w:p>
    <w:p w:rsidR="00E4765A" w:rsidRPr="00FD3D2F" w:rsidRDefault="00E4765A" w:rsidP="00E4765A">
      <w:pPr>
        <w:pStyle w:val="Listaszerbekezds"/>
        <w:numPr>
          <w:ilvl w:val="0"/>
          <w:numId w:val="16"/>
        </w:numPr>
        <w:jc w:val="both"/>
        <w:rPr>
          <w:rFonts w:eastAsia="ArialMT"/>
        </w:rPr>
      </w:pPr>
      <w:r w:rsidRPr="00FD3D2F">
        <w:rPr>
          <w:rFonts w:eastAsia="ArialMT"/>
        </w:rPr>
        <w:t xml:space="preserve">Akiyama H, </w:t>
      </w:r>
      <w:r w:rsidRPr="00FD3D2F">
        <w:rPr>
          <w:rFonts w:eastAsia="ArialMT"/>
          <w:b/>
          <w:i/>
          <w:u w:val="single"/>
        </w:rPr>
        <w:t>Major T</w:t>
      </w:r>
      <w:r w:rsidRPr="00FD3D2F">
        <w:rPr>
          <w:rFonts w:eastAsia="ArialMT"/>
        </w:rPr>
        <w:t>, Polgár C,</w:t>
      </w:r>
      <w:r w:rsidRPr="00FD3D2F">
        <w:rPr>
          <w:rFonts w:eastAsia="ArialMT"/>
          <w:b/>
          <w:i/>
          <w:u w:val="single"/>
        </w:rPr>
        <w:t xml:space="preserve"> Takácsi-Nagy Z:</w:t>
      </w:r>
      <w:r w:rsidRPr="00FD3D2F">
        <w:rPr>
          <w:rFonts w:eastAsia="ArialMT"/>
        </w:rPr>
        <w:t xml:space="preserve"> Dose-volume analysis of the target volume and critical structures in CT image based multicatheter high-dose-rate interstitial brachytherapy for head and neck cancer.</w:t>
      </w:r>
    </w:p>
    <w:p w:rsidR="00E4765A" w:rsidRDefault="00E4765A" w:rsidP="00E4765A">
      <w:pPr>
        <w:ind w:firstLine="708"/>
        <w:jc w:val="both"/>
        <w:rPr>
          <w:rFonts w:eastAsia="ArialMT"/>
          <w:b/>
          <w:i/>
        </w:rPr>
      </w:pPr>
      <w:r w:rsidRPr="001F478F">
        <w:rPr>
          <w:rFonts w:eastAsia="ArialMT"/>
          <w:i/>
        </w:rPr>
        <w:t>J Contemp</w:t>
      </w:r>
      <w:r>
        <w:rPr>
          <w:rFonts w:eastAsia="ArialMT"/>
          <w:i/>
        </w:rPr>
        <w:t xml:space="preserve"> </w:t>
      </w:r>
      <w:r w:rsidRPr="001F478F">
        <w:rPr>
          <w:rFonts w:eastAsia="ArialMT"/>
          <w:i/>
        </w:rPr>
        <w:t>Brachytherapy</w:t>
      </w:r>
      <w:r>
        <w:rPr>
          <w:rFonts w:eastAsia="ArialMT"/>
          <w:i/>
        </w:rPr>
        <w:t xml:space="preserve"> </w:t>
      </w:r>
      <w:r>
        <w:rPr>
          <w:rFonts w:eastAsia="ArialMT"/>
        </w:rPr>
        <w:t>9:1-8 (2017)</w:t>
      </w:r>
      <w:r>
        <w:rPr>
          <w:rFonts w:eastAsia="ArialMT"/>
          <w:i/>
        </w:rPr>
        <w:tab/>
      </w:r>
      <w:r>
        <w:rPr>
          <w:rFonts w:eastAsia="ArialMT"/>
          <w:i/>
        </w:rPr>
        <w:tab/>
      </w:r>
      <w:r>
        <w:rPr>
          <w:rFonts w:eastAsia="ArialMT"/>
          <w:i/>
        </w:rPr>
        <w:tab/>
      </w:r>
      <w:r>
        <w:rPr>
          <w:rFonts w:eastAsia="ArialMT"/>
          <w:i/>
        </w:rPr>
        <w:tab/>
      </w:r>
      <w:r>
        <w:rPr>
          <w:rFonts w:eastAsia="ArialMT"/>
          <w:i/>
        </w:rPr>
        <w:tab/>
      </w:r>
      <w:r w:rsidRPr="006C26DE">
        <w:rPr>
          <w:rFonts w:eastAsia="ArialMT"/>
          <w:b/>
          <w:i/>
        </w:rPr>
        <w:t>IF:1,496</w:t>
      </w:r>
    </w:p>
    <w:p w:rsidR="00E4765A" w:rsidRDefault="00E4765A" w:rsidP="00EE642C">
      <w:pPr>
        <w:pStyle w:val="Sajtpubl"/>
        <w:numPr>
          <w:ilvl w:val="0"/>
          <w:numId w:val="0"/>
        </w:numPr>
        <w:ind w:left="714"/>
      </w:pPr>
    </w:p>
    <w:p w:rsidR="00E4765A" w:rsidRPr="00FD3D2F" w:rsidRDefault="00E4765A" w:rsidP="00E4765A">
      <w:pPr>
        <w:pStyle w:val="Listaszerbekezd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lang w:eastAsia="en-GB"/>
        </w:rPr>
      </w:pPr>
      <w:r w:rsidRPr="00FD3D2F">
        <w:rPr>
          <w:b/>
          <w:i/>
          <w:color w:val="000000"/>
          <w:u w:val="single"/>
          <w:lang w:eastAsia="en-GB"/>
        </w:rPr>
        <w:t>Major T, Polgár C</w:t>
      </w:r>
      <w:r w:rsidRPr="00FD3D2F">
        <w:rPr>
          <w:color w:val="000000"/>
          <w:lang w:eastAsia="en-GB"/>
        </w:rPr>
        <w:t>: Treatment planning for multicatheter interstitial brachytherapy of breast cancer – from Paris system to anatomy-based inverse planning.</w:t>
      </w:r>
    </w:p>
    <w:p w:rsidR="00E4765A" w:rsidRPr="001F478F"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lang w:eastAsia="en-GB"/>
        </w:rPr>
      </w:pPr>
      <w:r>
        <w:rPr>
          <w:i/>
          <w:color w:val="000000"/>
          <w:lang w:eastAsia="en-GB"/>
        </w:rPr>
        <w:tab/>
      </w:r>
      <w:r w:rsidRPr="00037761">
        <w:rPr>
          <w:i/>
          <w:color w:val="000000"/>
          <w:lang w:eastAsia="en-GB"/>
        </w:rPr>
        <w:t>J Contemp Brachytherapy</w:t>
      </w:r>
      <w:r w:rsidRPr="001F478F">
        <w:rPr>
          <w:color w:val="000000"/>
          <w:lang w:eastAsia="en-GB"/>
        </w:rPr>
        <w:t xml:space="preserve">  9:89-98</w:t>
      </w:r>
      <w:r>
        <w:rPr>
          <w:color w:val="000000"/>
          <w:lang w:eastAsia="en-GB"/>
        </w:rPr>
        <w:t xml:space="preserve"> (</w:t>
      </w:r>
      <w:r w:rsidRPr="001F478F">
        <w:rPr>
          <w:color w:val="000000"/>
          <w:lang w:eastAsia="en-GB"/>
        </w:rPr>
        <w:t>2017</w:t>
      </w:r>
      <w:r>
        <w:rPr>
          <w:color w:val="000000"/>
          <w:lang w:eastAsia="en-GB"/>
        </w:rPr>
        <w:t>)</w:t>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b/>
          <w:i/>
          <w:lang w:val="en-US"/>
        </w:rPr>
        <w:t>IF 1,</w:t>
      </w:r>
      <w:r w:rsidRPr="00037761">
        <w:rPr>
          <w:b/>
          <w:i/>
          <w:lang w:val="en-US"/>
        </w:rPr>
        <w:t>496</w:t>
      </w:r>
    </w:p>
    <w:p w:rsidR="00E4765A" w:rsidRPr="001F478F"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p>
    <w:p w:rsidR="00E4765A" w:rsidRPr="00FD3D2F" w:rsidRDefault="00E4765A" w:rsidP="00E4765A">
      <w:pPr>
        <w:pStyle w:val="Listaszerbekezds"/>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FD3D2F">
        <w:rPr>
          <w:lang w:val="en-US"/>
        </w:rPr>
        <w:t xml:space="preserve">Legrady D, Molnar B, Klausz M, </w:t>
      </w:r>
      <w:r w:rsidRPr="00FD3D2F">
        <w:rPr>
          <w:b/>
          <w:i/>
          <w:u w:val="single"/>
          <w:lang w:val="en-US"/>
        </w:rPr>
        <w:t>Major T:</w:t>
      </w:r>
      <w:r w:rsidRPr="00FD3D2F">
        <w:rPr>
          <w:lang w:val="en-US"/>
        </w:rPr>
        <w:t xml:space="preserve"> Woodcock tracking with arbitrary sampling cross section using negative weights.</w:t>
      </w:r>
    </w:p>
    <w:p w:rsidR="00E4765A"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lang w:val="en-US"/>
        </w:rPr>
      </w:pPr>
      <w:r>
        <w:rPr>
          <w:i/>
          <w:lang w:val="en-US"/>
        </w:rPr>
        <w:tab/>
      </w:r>
      <w:r w:rsidRPr="00652467">
        <w:rPr>
          <w:i/>
          <w:lang w:val="en-US"/>
        </w:rPr>
        <w:t>Annals of Nuclear Energy</w:t>
      </w:r>
      <w:r w:rsidRPr="001F478F">
        <w:rPr>
          <w:lang w:val="en-US"/>
        </w:rPr>
        <w:t xml:space="preserve"> 102:116-123</w:t>
      </w:r>
      <w:r>
        <w:rPr>
          <w:lang w:val="en-US"/>
        </w:rPr>
        <w:t xml:space="preserve"> (</w:t>
      </w:r>
      <w:r w:rsidRPr="001F478F">
        <w:rPr>
          <w:lang w:val="en-US"/>
        </w:rPr>
        <w:t>2017</w:t>
      </w:r>
      <w:r>
        <w:rPr>
          <w:lang w:val="en-US"/>
        </w:rPr>
        <w:t>)</w:t>
      </w:r>
      <w:r w:rsidRPr="001F478F">
        <w:rPr>
          <w:lang w:val="en-US"/>
        </w:rPr>
        <w:tab/>
      </w:r>
      <w:r w:rsidRPr="001F478F">
        <w:rPr>
          <w:lang w:val="en-US"/>
        </w:rPr>
        <w:tab/>
      </w:r>
      <w:r w:rsidRPr="001F478F">
        <w:rPr>
          <w:lang w:val="en-US"/>
        </w:rPr>
        <w:tab/>
      </w:r>
      <w:r>
        <w:rPr>
          <w:lang w:val="en-US"/>
        </w:rPr>
        <w:tab/>
      </w:r>
      <w:r w:rsidRPr="00037761">
        <w:rPr>
          <w:b/>
          <w:i/>
          <w:lang w:val="en-US"/>
        </w:rPr>
        <w:t>IF: 1,312</w:t>
      </w:r>
    </w:p>
    <w:p w:rsidR="00E4765A" w:rsidRDefault="00E4765A" w:rsidP="00E4765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lang w:val="en-US"/>
        </w:rPr>
      </w:pPr>
    </w:p>
    <w:p w:rsidR="00E4765A" w:rsidRPr="00FD3D2F" w:rsidRDefault="00E4765A" w:rsidP="00E4765A">
      <w:pPr>
        <w:pStyle w:val="Listaszerbekezds"/>
        <w:numPr>
          <w:ilvl w:val="0"/>
          <w:numId w:val="16"/>
        </w:numPr>
        <w:autoSpaceDE w:val="0"/>
        <w:autoSpaceDN w:val="0"/>
        <w:adjustRightInd w:val="0"/>
        <w:rPr>
          <w:color w:val="000000"/>
        </w:rPr>
      </w:pPr>
      <w:r w:rsidRPr="00FD3D2F">
        <w:rPr>
          <w:b/>
          <w:bCs/>
          <w:i/>
          <w:color w:val="000000"/>
          <w:u w:val="single"/>
        </w:rPr>
        <w:t>Jorgo K,</w:t>
      </w:r>
      <w:r w:rsidRPr="00FD3D2F">
        <w:rPr>
          <w:bCs/>
          <w:color w:val="000000"/>
        </w:rPr>
        <w:t xml:space="preserve"> Polgár C,Tenke P, Kovács G, Polgár C, Major T, Stelczer G, </w:t>
      </w:r>
      <w:r w:rsidRPr="00FD3D2F">
        <w:rPr>
          <w:b/>
          <w:bCs/>
          <w:i/>
          <w:color w:val="000000"/>
          <w:u w:val="single"/>
        </w:rPr>
        <w:t>Agoston P:</w:t>
      </w:r>
      <w:r w:rsidRPr="00FD3D2F">
        <w:rPr>
          <w:bCs/>
          <w:color w:val="000000"/>
        </w:rPr>
        <w:t xml:space="preserve"> Izominvazív hólyagrák képvezérelt sugárkezelése intravesicalisan befecskendezett lipiodolos jelöléssel. </w:t>
      </w:r>
      <w:r w:rsidRPr="00FD3D2F">
        <w:rPr>
          <w:iCs/>
          <w:color w:val="000000"/>
        </w:rPr>
        <w:t>A hólyagmegtartó kezelés új lehetősége.</w:t>
      </w:r>
      <w:r w:rsidRPr="00FD3D2F">
        <w:rPr>
          <w:color w:val="000000"/>
        </w:rPr>
        <w:t xml:space="preserve"> </w:t>
      </w:r>
    </w:p>
    <w:p w:rsidR="00E4765A" w:rsidRDefault="00E4765A" w:rsidP="00E4765A">
      <w:pPr>
        <w:autoSpaceDE w:val="0"/>
        <w:autoSpaceDN w:val="0"/>
        <w:adjustRightInd w:val="0"/>
        <w:ind w:firstLine="708"/>
        <w:rPr>
          <w:b/>
          <w:i/>
          <w:color w:val="000000"/>
        </w:rPr>
      </w:pPr>
      <w:r w:rsidRPr="00065902">
        <w:rPr>
          <w:i/>
          <w:color w:val="000000"/>
        </w:rPr>
        <w:t>Orv Hetil</w:t>
      </w:r>
      <w:r w:rsidRPr="001F478F">
        <w:rPr>
          <w:color w:val="000000"/>
        </w:rPr>
        <w:t xml:space="preserve"> 158:2041</w:t>
      </w:r>
      <w:r>
        <w:rPr>
          <w:color w:val="000000"/>
        </w:rPr>
        <w:t>-</w:t>
      </w:r>
      <w:r w:rsidRPr="001F478F">
        <w:rPr>
          <w:color w:val="000000"/>
        </w:rPr>
        <w:t>2047</w:t>
      </w:r>
      <w:r>
        <w:rPr>
          <w:color w:val="000000"/>
        </w:rPr>
        <w:t xml:space="preserve"> (2017)</w:t>
      </w:r>
      <w:r>
        <w:rPr>
          <w:color w:val="000000"/>
        </w:rPr>
        <w:tab/>
      </w:r>
      <w:r>
        <w:rPr>
          <w:color w:val="000000"/>
        </w:rPr>
        <w:tab/>
      </w:r>
      <w:r>
        <w:rPr>
          <w:color w:val="000000"/>
        </w:rPr>
        <w:tab/>
      </w:r>
      <w:r>
        <w:rPr>
          <w:color w:val="000000"/>
        </w:rPr>
        <w:tab/>
      </w:r>
      <w:r>
        <w:rPr>
          <w:color w:val="000000"/>
        </w:rPr>
        <w:tab/>
      </w:r>
      <w:r>
        <w:rPr>
          <w:color w:val="000000"/>
        </w:rPr>
        <w:tab/>
      </w:r>
      <w:r w:rsidRPr="00065902">
        <w:rPr>
          <w:b/>
          <w:i/>
          <w:color w:val="000000"/>
        </w:rPr>
        <w:t>IF: 0,349</w:t>
      </w:r>
    </w:p>
    <w:p w:rsidR="00EB11D9" w:rsidRPr="001F478F" w:rsidRDefault="00EB11D9" w:rsidP="00EB11D9">
      <w:pPr>
        <w:autoSpaceDE w:val="0"/>
        <w:autoSpaceDN w:val="0"/>
        <w:adjustRightInd w:val="0"/>
        <w:rPr>
          <w:color w:val="000000"/>
        </w:rPr>
      </w:pPr>
    </w:p>
    <w:p w:rsidR="00EE642C" w:rsidRDefault="00EE642C">
      <w:pPr>
        <w:spacing w:after="200" w:line="276" w:lineRule="auto"/>
        <w:rPr>
          <w:b/>
          <w:caps/>
          <w:sz w:val="32"/>
          <w:szCs w:val="32"/>
        </w:rPr>
      </w:pPr>
      <w:r>
        <w:rPr>
          <w:b/>
          <w:caps/>
          <w:sz w:val="32"/>
          <w:szCs w:val="32"/>
        </w:rPr>
        <w:br w:type="page"/>
      </w:r>
    </w:p>
    <w:p w:rsidR="00E4765A" w:rsidRDefault="00E4765A" w:rsidP="00E4765A">
      <w:pPr>
        <w:spacing w:after="240" w:line="360" w:lineRule="auto"/>
        <w:jc w:val="center"/>
        <w:rPr>
          <w:b/>
          <w:caps/>
          <w:sz w:val="32"/>
          <w:szCs w:val="32"/>
        </w:rPr>
      </w:pPr>
      <w:r>
        <w:rPr>
          <w:b/>
          <w:caps/>
          <w:sz w:val="32"/>
          <w:szCs w:val="32"/>
        </w:rPr>
        <w:lastRenderedPageBreak/>
        <w:t xml:space="preserve">2. </w:t>
      </w:r>
      <w:r w:rsidR="00230C19">
        <w:rPr>
          <w:b/>
          <w:caps/>
          <w:sz w:val="32"/>
          <w:szCs w:val="32"/>
        </w:rPr>
        <w:t>folyamatban lévő klinikai kutatási projektek</w:t>
      </w:r>
      <w:r>
        <w:rPr>
          <w:b/>
          <w:caps/>
          <w:sz w:val="32"/>
          <w:szCs w:val="32"/>
        </w:rPr>
        <w:t xml:space="preserve"> 2016-17</w:t>
      </w:r>
    </w:p>
    <w:p w:rsidR="007A43B1" w:rsidRPr="00EE642C" w:rsidRDefault="00230C19" w:rsidP="007A43B1">
      <w:pPr>
        <w:outlineLvl w:val="0"/>
        <w:rPr>
          <w:b/>
          <w:i/>
          <w:u w:val="single"/>
        </w:rPr>
      </w:pPr>
      <w:r>
        <w:rPr>
          <w:b/>
          <w:i/>
          <w:u w:val="single"/>
        </w:rPr>
        <w:t>Részvétel nemzetközi, multicentrikus vizsgálatokban</w:t>
      </w:r>
      <w:r w:rsidR="007A43B1" w:rsidRPr="00EE642C">
        <w:rPr>
          <w:b/>
          <w:i/>
          <w:u w:val="single"/>
        </w:rPr>
        <w:t>:</w:t>
      </w:r>
    </w:p>
    <w:p w:rsidR="00F31118" w:rsidRDefault="00F31118" w:rsidP="00F31118">
      <w:pPr>
        <w:pStyle w:val="Listaszerbekezds"/>
        <w:tabs>
          <w:tab w:val="left" w:pos="1740"/>
        </w:tabs>
        <w:spacing w:after="13" w:line="254" w:lineRule="auto"/>
      </w:pPr>
    </w:p>
    <w:p w:rsidR="00EB11D9" w:rsidRPr="00FF2FEA" w:rsidRDefault="00EB11D9" w:rsidP="00EB11D9">
      <w:r w:rsidRPr="00FF2FEA">
        <w:t>III. fázisú, multicentrikus vizsgálat: Szövetközi sugárkezelés (brachyterápia) egyedül vagy külső sugárkezelés emlőmegtartó műtét után alacsony rizikójú invazív és alacsony</w:t>
      </w:r>
      <w:r>
        <w:t xml:space="preserve"> </w:t>
      </w:r>
      <w:r w:rsidRPr="00FF2FEA">
        <w:t xml:space="preserve">rizikójú in situ ductalis emlőrákban – Európai Brachyterápiás Társaság (GEC-ESTRO) Emlőrák Munkacsoport) </w:t>
      </w:r>
    </w:p>
    <w:p w:rsidR="00EB11D9" w:rsidRPr="00FF2FEA" w:rsidRDefault="00EB11D9" w:rsidP="00EB11D9">
      <w:r w:rsidRPr="00FF2FEA">
        <w:t>(témavezető: Dr. Polgár Csaba (Budapest) és Prof. Dr. Vratislav Strnad (Erlangen)</w:t>
      </w:r>
    </w:p>
    <w:p w:rsidR="00B22BED" w:rsidRPr="00EB11D9" w:rsidRDefault="00B22BED" w:rsidP="00EB11D9">
      <w:pPr>
        <w:spacing w:before="100" w:beforeAutospacing="1"/>
        <w:rPr>
          <w:bCs/>
          <w:lang w:val="en-GB"/>
        </w:rPr>
      </w:pPr>
      <w:r w:rsidRPr="00EB11D9">
        <w:rPr>
          <w:bCs/>
          <w:lang w:val="en-GB"/>
        </w:rPr>
        <w:t>European Brachyterapy Breast Cancer GEC-ESTRO Working Group Phase I-II Multicenter Trial: Very Accelerated Partial Breast Irradiation (VAPBI) In Low Risk Early Invasive Breast Carcinoma.</w:t>
      </w:r>
      <w:r w:rsidR="00EB11D9">
        <w:rPr>
          <w:bCs/>
          <w:lang w:val="en-GB"/>
        </w:rPr>
        <w:t xml:space="preserve"> Helyi vizsgálatvezető</w:t>
      </w:r>
      <w:r w:rsidRPr="00EB11D9">
        <w:rPr>
          <w:bCs/>
          <w:lang w:val="en-GB"/>
        </w:rPr>
        <w:t>: Dr. Mészáros Norbert</w:t>
      </w:r>
    </w:p>
    <w:p w:rsidR="007308A0" w:rsidRDefault="007308A0" w:rsidP="00EB11D9">
      <w:pPr>
        <w:rPr>
          <w:color w:val="26282A"/>
          <w:shd w:val="clear" w:color="auto" w:fill="FFFFFF"/>
          <w:lang w:val="en-US"/>
        </w:rPr>
      </w:pPr>
    </w:p>
    <w:p w:rsidR="007308A0" w:rsidRPr="00EF430E" w:rsidRDefault="007308A0" w:rsidP="007308A0">
      <w:pPr>
        <w:rPr>
          <w:bCs/>
          <w:lang w:val="en-US"/>
        </w:rPr>
      </w:pPr>
      <w:r w:rsidRPr="00EF430E">
        <w:rPr>
          <w:lang w:val="en-US"/>
        </w:rPr>
        <w:t>GEC-ESTRO összehasonlító elemzés</w:t>
      </w:r>
      <w:r w:rsidRPr="00EF430E">
        <w:rPr>
          <w:bCs/>
          <w:lang w:val="en-US"/>
        </w:rPr>
        <w:t>: Második emlőmegtartó műtét és szövetközi sugárkezelés vagy salvage masztektómia emlődaganat lokális kiújulásának kezelésében.</w:t>
      </w:r>
    </w:p>
    <w:p w:rsidR="00C35133" w:rsidRPr="00EB11D9" w:rsidRDefault="00EB11D9" w:rsidP="00EB11D9">
      <w:pPr>
        <w:shd w:val="clear" w:color="auto" w:fill="FFFFFF"/>
        <w:spacing w:line="300" w:lineRule="atLeast"/>
        <w:textAlignment w:val="baseline"/>
        <w:rPr>
          <w:shd w:val="clear" w:color="auto" w:fill="FFFFFF"/>
          <w:lang w:val="en-US"/>
        </w:rPr>
      </w:pPr>
      <w:r>
        <w:rPr>
          <w:color w:val="26282A"/>
          <w:shd w:val="clear" w:color="auto" w:fill="FFFFFF"/>
          <w:lang w:val="en-US"/>
        </w:rPr>
        <w:t>Helyi vizsgálatvezető</w:t>
      </w:r>
      <w:r w:rsidR="00385DDF" w:rsidRPr="00EB11D9">
        <w:rPr>
          <w:color w:val="26282A"/>
          <w:shd w:val="clear" w:color="auto" w:fill="FFFFFF"/>
          <w:lang w:val="en-US"/>
        </w:rPr>
        <w:t>: Dr. Polgár Csaba and Dr. Smanykó Viktor</w:t>
      </w:r>
    </w:p>
    <w:p w:rsidR="008B655E" w:rsidRDefault="008B655E" w:rsidP="00C35133">
      <w:pPr>
        <w:pStyle w:val="headline"/>
        <w:shd w:val="clear" w:color="auto" w:fill="FFFFFF"/>
        <w:spacing w:before="0" w:beforeAutospacing="0" w:after="0" w:afterAutospacing="0" w:line="300" w:lineRule="atLeast"/>
        <w:ind w:left="567" w:hanging="567"/>
        <w:textAlignment w:val="baseline"/>
        <w:rPr>
          <w:shd w:val="clear" w:color="auto" w:fill="FFFFFF"/>
          <w:lang w:val="en-US"/>
        </w:rPr>
      </w:pPr>
    </w:p>
    <w:p w:rsidR="007308A0" w:rsidRPr="00EF430E" w:rsidRDefault="007308A0" w:rsidP="007308A0">
      <w:pPr>
        <w:rPr>
          <w:bCs/>
        </w:rPr>
      </w:pPr>
      <w:r w:rsidRPr="00EF430E">
        <w:rPr>
          <w:bCs/>
        </w:rPr>
        <w:t>MULTICENTRIKUS, RANDOMIZÁLT, NYÍLT, II/III. FÁZISÚ VIZSGÁLAT AZ INTRATUMORÁLIS INJEKCIÓVAL IMPLANTÁLT, MAJD SUGÁRTERÁPIÁVAL AKTIVÁLT NBTXR3, ILLETVE AZ ÖNMAGÁBAN ALKALMAZOTT SUGÁRTERÁPIA HATÁSOSSÁGÁNAK ÖSSZEHASONLÍTÁSÁRA A VÉGTAGOKAT ÉS A TÖRZSFALAT ÉRINTŐ, ELŐREHALADOTT LÁGYSZÖVETI SZARKÓMÁBAN SZENVEDŐ BETEGEK</w:t>
      </w:r>
    </w:p>
    <w:p w:rsidR="007308A0" w:rsidRPr="00EF430E" w:rsidRDefault="007308A0" w:rsidP="007308A0">
      <w:pPr>
        <w:rPr>
          <w:bCs/>
        </w:rPr>
      </w:pPr>
      <w:r w:rsidRPr="00EF430E">
        <w:rPr>
          <w:bCs/>
        </w:rPr>
        <w:t>ESETÉBEN.</w:t>
      </w:r>
    </w:p>
    <w:p w:rsidR="007A43B1" w:rsidRPr="00C35133" w:rsidRDefault="00EB11D9" w:rsidP="00EB11D9">
      <w:pPr>
        <w:pStyle w:val="headline"/>
        <w:shd w:val="clear" w:color="auto" w:fill="FFFFFF"/>
        <w:spacing w:before="0" w:beforeAutospacing="0" w:after="0" w:afterAutospacing="0" w:line="300" w:lineRule="atLeast"/>
        <w:textAlignment w:val="baseline"/>
        <w:rPr>
          <w:rFonts w:eastAsia="Arial"/>
          <w:bCs/>
          <w:shd w:val="clear" w:color="auto" w:fill="FFFFFF"/>
          <w:lang w:val="en-GB"/>
        </w:rPr>
      </w:pPr>
      <w:r>
        <w:rPr>
          <w:rFonts w:eastAsia="Arial"/>
          <w:bCs/>
          <w:shd w:val="clear" w:color="auto" w:fill="FFFFFF"/>
          <w:lang w:val="en-GB"/>
        </w:rPr>
        <w:t>Vizsgálatvezető</w:t>
      </w:r>
      <w:r w:rsidR="00AC4DE1" w:rsidRPr="00C35133">
        <w:rPr>
          <w:rFonts w:eastAsia="Arial"/>
          <w:bCs/>
          <w:shd w:val="clear" w:color="auto" w:fill="FFFFFF"/>
          <w:lang w:val="en-GB"/>
        </w:rPr>
        <w:t xml:space="preserve">: </w:t>
      </w:r>
      <w:r w:rsidR="00966617">
        <w:rPr>
          <w:rFonts w:eastAsia="Arial"/>
          <w:bCs/>
          <w:shd w:val="clear" w:color="auto" w:fill="FFFFFF"/>
          <w:lang w:val="en-GB"/>
        </w:rPr>
        <w:t xml:space="preserve">Dr. </w:t>
      </w:r>
      <w:r w:rsidR="008B655E" w:rsidRPr="00C35133">
        <w:rPr>
          <w:rFonts w:eastAsia="Arial"/>
          <w:bCs/>
          <w:shd w:val="clear" w:color="auto" w:fill="FFFFFF"/>
          <w:lang w:val="en-GB"/>
        </w:rPr>
        <w:t>Ágoston</w:t>
      </w:r>
      <w:r w:rsidR="00B4200D">
        <w:rPr>
          <w:rFonts w:eastAsia="Arial"/>
          <w:bCs/>
          <w:shd w:val="clear" w:color="auto" w:fill="FFFFFF"/>
          <w:lang w:val="en-GB"/>
        </w:rPr>
        <w:t xml:space="preserve"> </w:t>
      </w:r>
      <w:r w:rsidR="00966617">
        <w:rPr>
          <w:rFonts w:eastAsia="Arial"/>
          <w:bCs/>
          <w:shd w:val="clear" w:color="auto" w:fill="FFFFFF"/>
          <w:lang w:val="en-GB"/>
        </w:rPr>
        <w:t>Péter</w:t>
      </w:r>
    </w:p>
    <w:p w:rsidR="007A43B1" w:rsidRDefault="007A43B1" w:rsidP="00C35133">
      <w:pPr>
        <w:ind w:left="567" w:hanging="567"/>
        <w:rPr>
          <w:b/>
          <w:u w:val="single"/>
        </w:rPr>
      </w:pPr>
    </w:p>
    <w:p w:rsidR="00354EB6" w:rsidRPr="007A43B1" w:rsidRDefault="00354EB6" w:rsidP="00EB11D9">
      <w:pPr>
        <w:pStyle w:val="Szvegtrzs"/>
      </w:pPr>
      <w:r w:rsidRPr="007A43B1">
        <w:t>EORTC Brain Tumor Group, ABT-414/TMZ/Lomustine random</w:t>
      </w:r>
      <w:r w:rsidR="00257F71">
        <w:t>ized</w:t>
      </w:r>
      <w:r w:rsidRPr="007A43B1">
        <w:t xml:space="preserve"> phase II study </w:t>
      </w:r>
      <w:r w:rsidR="007308A0">
        <w:t xml:space="preserve"> </w:t>
      </w:r>
      <w:r w:rsidR="00EB11D9">
        <w:t>Vizsgáló</w:t>
      </w:r>
      <w:r>
        <w:t>: Dr. Bajcsay András</w:t>
      </w:r>
    </w:p>
    <w:p w:rsidR="00C35133" w:rsidRPr="00EB11D9" w:rsidRDefault="007F2008" w:rsidP="00EB11D9">
      <w:pPr>
        <w:rPr>
          <w:rFonts w:eastAsia="Calibri"/>
          <w:lang w:eastAsia="en-US"/>
        </w:rPr>
      </w:pPr>
      <w:r w:rsidRPr="00EB11D9">
        <w:rPr>
          <w:rFonts w:eastAsia="Calibri"/>
          <w:lang w:eastAsia="en-US"/>
        </w:rPr>
        <w:t>Intellance-2, Randomiz</w:t>
      </w:r>
      <w:r w:rsidR="00257F71" w:rsidRPr="00EB11D9">
        <w:rPr>
          <w:rFonts w:eastAsia="Calibri"/>
          <w:lang w:eastAsia="en-US"/>
        </w:rPr>
        <w:t>ed</w:t>
      </w:r>
      <w:r w:rsidRPr="00EB11D9">
        <w:rPr>
          <w:rFonts w:eastAsia="Calibri"/>
          <w:lang w:eastAsia="en-US"/>
        </w:rPr>
        <w:t xml:space="preserve"> </w:t>
      </w:r>
      <w:r w:rsidR="00257F71" w:rsidRPr="00EB11D9">
        <w:rPr>
          <w:rFonts w:eastAsia="Calibri"/>
          <w:lang w:eastAsia="en-US"/>
        </w:rPr>
        <w:t>phase II study</w:t>
      </w:r>
      <w:r w:rsidRPr="00EB11D9">
        <w:rPr>
          <w:rFonts w:eastAsia="Calibri"/>
          <w:lang w:eastAsia="en-US"/>
        </w:rPr>
        <w:t xml:space="preserve">, ABT-414 </w:t>
      </w:r>
      <w:r w:rsidR="00257F71" w:rsidRPr="00EB11D9">
        <w:rPr>
          <w:rFonts w:eastAsia="Calibri"/>
          <w:lang w:eastAsia="en-US"/>
        </w:rPr>
        <w:t>in recurrent high-grade glioma</w:t>
      </w:r>
    </w:p>
    <w:p w:rsidR="00257F71" w:rsidRPr="00EB11D9" w:rsidRDefault="00EB11D9" w:rsidP="00EB11D9">
      <w:pPr>
        <w:rPr>
          <w:rFonts w:eastAsia="Calibri"/>
          <w:lang w:eastAsia="en-US"/>
        </w:rPr>
      </w:pPr>
      <w:r>
        <w:rPr>
          <w:rFonts w:eastAsia="Calibri"/>
          <w:lang w:eastAsia="en-US"/>
        </w:rPr>
        <w:t>Vizsgáló</w:t>
      </w:r>
      <w:r w:rsidR="00257F71" w:rsidRPr="00EB11D9">
        <w:rPr>
          <w:rFonts w:eastAsia="Calibri"/>
          <w:lang w:eastAsia="en-US"/>
        </w:rPr>
        <w:t>: Dr. Bajcsay András</w:t>
      </w:r>
    </w:p>
    <w:p w:rsidR="00C35133" w:rsidRPr="00F30D45" w:rsidRDefault="00C35133" w:rsidP="00C35133">
      <w:pPr>
        <w:pStyle w:val="Listaszerbekezds"/>
        <w:ind w:left="567" w:hanging="567"/>
        <w:rPr>
          <w:rFonts w:eastAsia="Calibri"/>
          <w:i/>
          <w:u w:val="single"/>
          <w:lang w:eastAsia="en-US"/>
        </w:rPr>
      </w:pPr>
    </w:p>
    <w:p w:rsidR="00354EB6" w:rsidRPr="007A43B1" w:rsidRDefault="00354EB6" w:rsidP="00EB11D9">
      <w:pPr>
        <w:pStyle w:val="Szvegtrzs"/>
      </w:pPr>
      <w:r w:rsidRPr="007A43B1">
        <w:t>Gliomark-1 Study :Exploratory</w:t>
      </w:r>
      <w:r w:rsidR="007F2008">
        <w:t xml:space="preserve"> </w:t>
      </w:r>
      <w:r w:rsidRPr="007A43B1">
        <w:t>phase II study</w:t>
      </w:r>
      <w:r w:rsidR="007F2008">
        <w:t xml:space="preserve"> </w:t>
      </w:r>
      <w:r w:rsidRPr="007A43B1">
        <w:t>in</w:t>
      </w:r>
      <w:r w:rsidR="007F2008">
        <w:t xml:space="preserve"> </w:t>
      </w:r>
      <w:r w:rsidRPr="007A43B1">
        <w:t>patients</w:t>
      </w:r>
      <w:r w:rsidR="007F2008">
        <w:t xml:space="preserve"> </w:t>
      </w:r>
      <w:r w:rsidRPr="007A43B1">
        <w:t>after</w:t>
      </w:r>
      <w:r w:rsidR="007F2008">
        <w:t xml:space="preserve"> </w:t>
      </w:r>
      <w:r w:rsidRPr="007A43B1">
        <w:t>treatment of high</w:t>
      </w:r>
      <w:r w:rsidR="007F2008">
        <w:t xml:space="preserve"> </w:t>
      </w:r>
      <w:r w:rsidRPr="007A43B1">
        <w:t>grade</w:t>
      </w:r>
      <w:r w:rsidR="007F2008">
        <w:t xml:space="preserve"> </w:t>
      </w:r>
      <w:r w:rsidRPr="007A43B1">
        <w:t>brain</w:t>
      </w:r>
      <w:r w:rsidR="007F2008">
        <w:t xml:space="preserve"> </w:t>
      </w:r>
      <w:r w:rsidRPr="007A43B1">
        <w:t>tumors</w:t>
      </w:r>
      <w:r w:rsidR="007F2008">
        <w:t xml:space="preserve"> </w:t>
      </w:r>
      <w:r w:rsidRPr="007A43B1">
        <w:t>to</w:t>
      </w:r>
      <w:r w:rsidR="007F2008">
        <w:t xml:space="preserve"> </w:t>
      </w:r>
      <w:r w:rsidRPr="007A43B1">
        <w:t>assess</w:t>
      </w:r>
      <w:r w:rsidR="007F2008">
        <w:t xml:space="preserve"> </w:t>
      </w:r>
      <w:r w:rsidRPr="007A43B1">
        <w:t>technical performance of Tc-99m tetrofosmin</w:t>
      </w:r>
      <w:r w:rsidR="007F2008">
        <w:t xml:space="preserve"> </w:t>
      </w:r>
      <w:r w:rsidRPr="007A43B1">
        <w:t>for</w:t>
      </w:r>
      <w:r w:rsidR="007F2008">
        <w:t xml:space="preserve"> </w:t>
      </w:r>
      <w:r w:rsidRPr="007A43B1">
        <w:t>differentiation of recurrense versus radiation</w:t>
      </w:r>
      <w:r w:rsidR="007F2008">
        <w:t xml:space="preserve"> </w:t>
      </w:r>
      <w:r w:rsidRPr="007A43B1">
        <w:t>necrosis</w:t>
      </w:r>
      <w:r w:rsidR="007F2008">
        <w:tab/>
      </w:r>
      <w:r w:rsidR="007F2008">
        <w:tab/>
      </w:r>
      <w:r w:rsidR="007F2008">
        <w:tab/>
        <w:t xml:space="preserve">               </w:t>
      </w:r>
      <w:r w:rsidRPr="007A43B1">
        <w:t xml:space="preserve"> </w:t>
      </w:r>
      <w:r>
        <w:t xml:space="preserve">                       </w:t>
      </w:r>
      <w:r w:rsidR="00EB11D9">
        <w:t xml:space="preserve">                  Vizsgáló</w:t>
      </w:r>
      <w:r>
        <w:t>: Dr. Bajcsay András</w:t>
      </w:r>
      <w:r w:rsidR="007F2008">
        <w:t>, Dr. Lövey József</w:t>
      </w:r>
    </w:p>
    <w:p w:rsidR="007308A0" w:rsidRDefault="007308A0" w:rsidP="00EB11D9">
      <w:pPr>
        <w:spacing w:after="160" w:line="256" w:lineRule="auto"/>
        <w:outlineLvl w:val="0"/>
      </w:pPr>
    </w:p>
    <w:p w:rsidR="007F2008" w:rsidRDefault="007F2008" w:rsidP="00EB11D9">
      <w:pPr>
        <w:spacing w:after="160" w:line="256" w:lineRule="auto"/>
        <w:outlineLvl w:val="0"/>
      </w:pPr>
      <w:r>
        <w:t>EORTC Brain Tumor Group, Intellance 2: ABT-414aloneor ABT-414 plus temozolomide versus lomustine or temozolamide for recurrent glioblastoma: a randomized phase II study of the EORTC Brain Tumor Group</w:t>
      </w:r>
      <w:r w:rsidR="00EB11D9">
        <w:t xml:space="preserve">                                                                                      Vizsgáló</w:t>
      </w:r>
      <w:r>
        <w:t>: Dr. Földi Gerda</w:t>
      </w:r>
    </w:p>
    <w:p w:rsidR="00C35133" w:rsidRDefault="00C35133" w:rsidP="00C35133">
      <w:pPr>
        <w:pStyle w:val="Listaszerbekezds"/>
        <w:ind w:left="567"/>
        <w:outlineLvl w:val="0"/>
      </w:pPr>
    </w:p>
    <w:p w:rsidR="00C35133" w:rsidRDefault="007F2008" w:rsidP="00EB11D9">
      <w:pPr>
        <w:outlineLvl w:val="0"/>
      </w:pPr>
      <w:r w:rsidRPr="00354EB6">
        <w:t>COBRA projekt</w:t>
      </w:r>
      <w:r>
        <w:t xml:space="preserve"> – </w:t>
      </w:r>
      <w:r w:rsidR="007308A0">
        <w:t>Nemzetközi adatbázis fej-nyaki daganat miatt brachyterápiával kezelt betegekről</w:t>
      </w:r>
    </w:p>
    <w:p w:rsidR="00C35133" w:rsidRPr="00C35133" w:rsidRDefault="00EB11D9" w:rsidP="00EB51A7">
      <w:pPr>
        <w:outlineLvl w:val="0"/>
      </w:pPr>
      <w:r>
        <w:t>Helyi vizsgálatvezető</w:t>
      </w:r>
      <w:r w:rsidR="007F2008">
        <w:t>: Dr. Takácsi Nagy Zoltán</w:t>
      </w:r>
    </w:p>
    <w:p w:rsidR="00C75EC8" w:rsidRDefault="00C75EC8" w:rsidP="00EB11D9">
      <w:r w:rsidRPr="00C75EC8">
        <w:lastRenderedPageBreak/>
        <w:t>Irradiation of TLD/RPLD capsules for the IAEAE/WHO Postal Dose Quality Audit Service</w:t>
      </w:r>
      <w:r w:rsidR="00EB11D9">
        <w:t xml:space="preserve"> Vizsgáló</w:t>
      </w:r>
      <w:r w:rsidRPr="00C75EC8">
        <w:t>: Dr. Kontra Gábor</w:t>
      </w:r>
    </w:p>
    <w:p w:rsidR="00EB11D9" w:rsidRDefault="00EB11D9" w:rsidP="00EB11D9">
      <w:pPr>
        <w:pStyle w:val="Listaszerbekezds"/>
        <w:ind w:left="567"/>
      </w:pPr>
    </w:p>
    <w:p w:rsidR="00C35133" w:rsidRDefault="007F2008" w:rsidP="00EB11D9">
      <w:r w:rsidRPr="00257F71">
        <w:t>IAEA Pilot study of RPLD and TLD for Co-60 and Megavoltage X-ray beams Study No. 19 and 20.</w:t>
      </w:r>
    </w:p>
    <w:p w:rsidR="007F2008" w:rsidRDefault="00EB11D9" w:rsidP="00EB11D9">
      <w:r>
        <w:t>Vizsgáló</w:t>
      </w:r>
      <w:r w:rsidR="007F2008" w:rsidRPr="00257F71">
        <w:t>: Dr. Kontra Gábor</w:t>
      </w:r>
    </w:p>
    <w:p w:rsidR="007F2008" w:rsidRPr="007F2008" w:rsidRDefault="007F2008" w:rsidP="00C35133">
      <w:pPr>
        <w:pStyle w:val="Listaszerbekezds"/>
        <w:ind w:left="567" w:hanging="567"/>
        <w:outlineLvl w:val="0"/>
        <w:rPr>
          <w:b/>
          <w:u w:val="single"/>
        </w:rPr>
      </w:pPr>
    </w:p>
    <w:p w:rsidR="00F31118" w:rsidRPr="00F31118" w:rsidRDefault="00F31118" w:rsidP="00EB11D9">
      <w:pPr>
        <w:spacing w:after="200" w:line="276" w:lineRule="auto"/>
        <w:jc w:val="both"/>
      </w:pPr>
      <w:r w:rsidRPr="00EB11D9">
        <w:rPr>
          <w:rFonts w:eastAsiaTheme="minorHAnsi"/>
          <w:lang w:val="en-GB" w:eastAsia="en-US"/>
        </w:rPr>
        <w:t>CEL-SCI Multikine Phase III CS001P3 H&amp;N Project</w:t>
      </w:r>
      <w:r w:rsidR="00257F71" w:rsidRPr="00EB11D9">
        <w:rPr>
          <w:rFonts w:eastAsiaTheme="minorHAnsi"/>
          <w:lang w:val="en-GB" w:eastAsia="en-US"/>
        </w:rPr>
        <w:t xml:space="preserve">    </w:t>
      </w:r>
      <w:r w:rsidRPr="00EB11D9">
        <w:rPr>
          <w:rFonts w:eastAsiaTheme="minorHAnsi"/>
          <w:lang w:val="en-GB" w:eastAsia="en-US"/>
        </w:rPr>
        <w:t xml:space="preserve">   </w:t>
      </w:r>
      <w:r w:rsidRPr="00EB11D9">
        <w:rPr>
          <w:rFonts w:eastAsiaTheme="minorHAnsi"/>
          <w:lang w:val="en-GB" w:eastAsia="en-US"/>
        </w:rPr>
        <w:tab/>
      </w:r>
      <w:r w:rsidRPr="00EB11D9">
        <w:rPr>
          <w:rFonts w:eastAsiaTheme="minorHAnsi"/>
          <w:lang w:val="en-GB" w:eastAsia="en-US"/>
        </w:rPr>
        <w:tab/>
      </w:r>
      <w:r w:rsidRPr="00EB11D9">
        <w:rPr>
          <w:rFonts w:eastAsiaTheme="minorHAnsi"/>
          <w:lang w:val="en-GB" w:eastAsia="en-US"/>
        </w:rPr>
        <w:tab/>
        <w:t xml:space="preserve">    </w:t>
      </w:r>
      <w:r w:rsidR="00257F71" w:rsidRPr="00EB11D9">
        <w:rPr>
          <w:rFonts w:eastAsiaTheme="minorHAnsi"/>
          <w:lang w:val="en-GB" w:eastAsia="en-US"/>
        </w:rPr>
        <w:t xml:space="preserve">         </w:t>
      </w:r>
      <w:r w:rsidRPr="00EB11D9">
        <w:rPr>
          <w:rFonts w:eastAsiaTheme="minorHAnsi"/>
          <w:lang w:val="en-GB" w:eastAsia="en-US"/>
        </w:rPr>
        <w:t xml:space="preserve"> </w:t>
      </w:r>
      <w:r w:rsidR="00EB11D9">
        <w:rPr>
          <w:rFonts w:eastAsiaTheme="minorHAnsi"/>
          <w:lang w:val="en-GB" w:eastAsia="en-US"/>
        </w:rPr>
        <w:t xml:space="preserve">    Vizsgáló</w:t>
      </w:r>
      <w:r w:rsidRPr="00EB11D9">
        <w:rPr>
          <w:rFonts w:eastAsiaTheme="minorHAnsi"/>
          <w:lang w:val="en-GB" w:eastAsia="en-US"/>
        </w:rPr>
        <w:t>: Dr. Pesznyák Csilla</w:t>
      </w:r>
    </w:p>
    <w:p w:rsidR="007F2008" w:rsidRDefault="007F2008" w:rsidP="00EB11D9">
      <w:pPr>
        <w:pStyle w:val="Szvegtrzs3"/>
        <w:spacing w:line="276" w:lineRule="auto"/>
        <w:jc w:val="both"/>
        <w:rPr>
          <w:sz w:val="24"/>
          <w:szCs w:val="24"/>
        </w:rPr>
      </w:pPr>
      <w:r>
        <w:rPr>
          <w:sz w:val="24"/>
          <w:szCs w:val="24"/>
        </w:rPr>
        <w:t xml:space="preserve">IAEA - RER6031/9002/01: Europe Region Advisory Committee for Education and Training in Medical Physics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11D9">
        <w:rPr>
          <w:sz w:val="24"/>
          <w:szCs w:val="24"/>
        </w:rPr>
        <w:t xml:space="preserve">            Vizsgáló</w:t>
      </w:r>
      <w:r>
        <w:rPr>
          <w:sz w:val="24"/>
          <w:szCs w:val="24"/>
        </w:rPr>
        <w:t>: Dr. Pesznyák Csilla</w:t>
      </w:r>
    </w:p>
    <w:p w:rsidR="00C35133" w:rsidRDefault="007F2008" w:rsidP="00EB51A7">
      <w:pPr>
        <w:spacing w:after="200" w:line="276" w:lineRule="auto"/>
        <w:rPr>
          <w:lang w:val="en-GB"/>
        </w:rPr>
      </w:pPr>
      <w:r>
        <w:t>ENETRAP-III, European Network on Education and Training in Radiological Protection (Part III) az Euratom FP7 Research &amp; Training Project keretében (BME NTI)</w:t>
      </w:r>
      <w:r w:rsidR="00EB11D9">
        <w:t xml:space="preserve">                     Vizsgáló</w:t>
      </w:r>
      <w:r>
        <w:t>: Dr. Pesznyák Csilla</w:t>
      </w:r>
    </w:p>
    <w:p w:rsidR="00C35133" w:rsidRPr="00C35133" w:rsidRDefault="007F2008" w:rsidP="00EB11D9">
      <w:pPr>
        <w:spacing w:line="276" w:lineRule="auto"/>
        <w:jc w:val="both"/>
      </w:pPr>
      <w:r w:rsidRPr="00EB11D9">
        <w:rPr>
          <w:lang w:val="en-GB"/>
        </w:rPr>
        <w:t>Corona II, Establishment of a Regional Centre of Competence for VVER Technology and Nuclear Applications (BME, NTI)</w:t>
      </w:r>
    </w:p>
    <w:p w:rsidR="00C35133" w:rsidRDefault="00EB11D9" w:rsidP="00EB51A7">
      <w:pPr>
        <w:spacing w:line="276" w:lineRule="auto"/>
        <w:jc w:val="both"/>
      </w:pPr>
      <w:r>
        <w:t>Vizsgáló</w:t>
      </w:r>
      <w:r w:rsidR="007F2008" w:rsidRPr="00C35133">
        <w:t>: Dr. Pesznyák Csilla</w:t>
      </w:r>
    </w:p>
    <w:p w:rsidR="00EB51A7" w:rsidRDefault="00EB51A7" w:rsidP="00EB51A7">
      <w:pPr>
        <w:spacing w:line="276" w:lineRule="auto"/>
        <w:jc w:val="both"/>
        <w:rPr>
          <w:lang w:val="en-GB"/>
        </w:rPr>
      </w:pPr>
    </w:p>
    <w:p w:rsidR="007F2008" w:rsidRPr="00EB11D9" w:rsidRDefault="007F2008" w:rsidP="00EB11D9">
      <w:pPr>
        <w:spacing w:after="200" w:line="276" w:lineRule="auto"/>
        <w:rPr>
          <w:lang w:val="en-GB"/>
        </w:rPr>
      </w:pPr>
      <w:r w:rsidRPr="00EB11D9">
        <w:rPr>
          <w:lang w:val="en-GB"/>
        </w:rPr>
        <w:t>CEL-SCI Multikine Phase III CS001P3 H&amp;N Project</w:t>
      </w:r>
      <w:r w:rsidR="00EB11D9">
        <w:rPr>
          <w:lang w:val="en-GB"/>
        </w:rPr>
        <w:t xml:space="preserve">                                                   </w:t>
      </w:r>
      <w:r w:rsidR="00EB11D9" w:rsidRPr="00EB11D9">
        <w:rPr>
          <w:lang w:val="en-GB"/>
        </w:rPr>
        <w:t>Vizsgáló</w:t>
      </w:r>
      <w:r w:rsidRPr="00EB11D9">
        <w:rPr>
          <w:lang w:val="en-GB"/>
        </w:rPr>
        <w:t xml:space="preserve">: Dr. Pesznyák Csilla </w:t>
      </w:r>
    </w:p>
    <w:p w:rsidR="00354EB6" w:rsidRPr="00814D59" w:rsidRDefault="00354EB6" w:rsidP="007A43B1">
      <w:pPr>
        <w:rPr>
          <w:b/>
          <w:u w:val="single"/>
        </w:rPr>
      </w:pPr>
    </w:p>
    <w:p w:rsidR="007A43B1" w:rsidRPr="00EE642C" w:rsidRDefault="00230C19" w:rsidP="007A43B1">
      <w:pPr>
        <w:outlineLvl w:val="0"/>
        <w:rPr>
          <w:b/>
          <w:i/>
          <w:u w:val="single"/>
        </w:rPr>
      </w:pPr>
      <w:r>
        <w:rPr>
          <w:b/>
          <w:i/>
          <w:u w:val="single"/>
        </w:rPr>
        <w:t>Részvétel magyar klinikai vizsgálatokban</w:t>
      </w:r>
      <w:r w:rsidR="007A43B1" w:rsidRPr="00EE642C">
        <w:rPr>
          <w:b/>
          <w:i/>
          <w:u w:val="single"/>
        </w:rPr>
        <w:t>:</w:t>
      </w:r>
    </w:p>
    <w:p w:rsidR="00354EB6" w:rsidRDefault="00354EB6" w:rsidP="007A43B1"/>
    <w:p w:rsidR="00EB11D9" w:rsidRDefault="00EB11D9" w:rsidP="00EB11D9">
      <w:r w:rsidRPr="00FF2FEA">
        <w:t>In situ ductalis emlőcarcinoma kombinált sebészi- és sugárkezelése: Multicentrikus prospek</w:t>
      </w:r>
      <w:r>
        <w:t>tív randomizált vizsgálat (OOI)</w:t>
      </w:r>
    </w:p>
    <w:p w:rsidR="00EB11D9" w:rsidRPr="00FF2FEA" w:rsidRDefault="007308A0" w:rsidP="00EB11D9">
      <w:r>
        <w:t>Vizsgálatvezető</w:t>
      </w:r>
      <w:r w:rsidR="00EB11D9" w:rsidRPr="00FF2FEA">
        <w:t>: Dr. Polgár Csaba</w:t>
      </w:r>
    </w:p>
    <w:p w:rsidR="00272FFB" w:rsidRDefault="00272FFB" w:rsidP="00C35133">
      <w:pPr>
        <w:ind w:left="284" w:hanging="284"/>
      </w:pPr>
    </w:p>
    <w:p w:rsidR="00EB11D9" w:rsidRPr="00FF2FEA" w:rsidRDefault="00EB11D9" w:rsidP="00EB11D9">
      <w:r w:rsidRPr="00FF2FEA">
        <w:t>Operábilis (St. I/A2, I/B1, I/B2, II/A, II/B) méhnyak daganatok preoperatív</w:t>
      </w:r>
      <w:r>
        <w:t xml:space="preserve"> </w:t>
      </w:r>
      <w:r w:rsidRPr="00FF2FEA">
        <w:t>brachyterápiája: Prospektív, randomizált multicentrikus vizsgálat</w:t>
      </w:r>
    </w:p>
    <w:p w:rsidR="00EB11D9" w:rsidRPr="00FF2FEA" w:rsidRDefault="007308A0" w:rsidP="00EB11D9">
      <w:r>
        <w:t>Vizsgálat</w:t>
      </w:r>
      <w:r w:rsidR="00EB11D9" w:rsidRPr="00FF2FEA">
        <w:t xml:space="preserve">vezető: Dr. Kásler Miklós, koordinátor: Dr. Polgár Csaba </w:t>
      </w:r>
    </w:p>
    <w:p w:rsidR="00F31118" w:rsidRDefault="00F31118" w:rsidP="00C35133">
      <w:pPr>
        <w:ind w:left="567" w:hanging="567"/>
        <w:outlineLvl w:val="1"/>
      </w:pPr>
    </w:p>
    <w:p w:rsidR="00EB11D9" w:rsidRPr="00FF2FEA" w:rsidRDefault="00EB11D9" w:rsidP="00EB11D9">
      <w:pPr>
        <w:rPr>
          <w:bCs/>
        </w:rPr>
      </w:pPr>
      <w:r w:rsidRPr="00FF2FEA">
        <w:rPr>
          <w:bCs/>
        </w:rPr>
        <w:t>Akcelerált, parciális emlő besugárzás emlőmegtartó műtét után alacsony rizikójú invazív</w:t>
      </w:r>
    </w:p>
    <w:p w:rsidR="00EB11D9" w:rsidRPr="00FF2FEA" w:rsidRDefault="00EB11D9" w:rsidP="00EB11D9">
      <w:pPr>
        <w:rPr>
          <w:bCs/>
        </w:rPr>
      </w:pPr>
      <w:r w:rsidRPr="00FF2FEA">
        <w:rPr>
          <w:bCs/>
        </w:rPr>
        <w:t xml:space="preserve">emlőrákban: 3D konformális radioterápia (3D-KRT) és intenzitás modulált radioterápia </w:t>
      </w:r>
    </w:p>
    <w:p w:rsidR="00EB11D9" w:rsidRPr="00FF2FEA" w:rsidRDefault="00EB11D9" w:rsidP="00EB11D9">
      <w:r w:rsidRPr="00FF2FEA">
        <w:t>(IMRT) - II. fázisú, prospektív vizsgálat</w:t>
      </w:r>
    </w:p>
    <w:p w:rsidR="00EB11D9" w:rsidRPr="00FF2FEA" w:rsidRDefault="007308A0" w:rsidP="00EB11D9">
      <w:r>
        <w:t>Vizsgálat</w:t>
      </w:r>
      <w:r w:rsidR="00EB11D9" w:rsidRPr="00FF2FEA">
        <w:t>vezető: Dr. Mészáros Norbert, szakmai felügyelet: Dr. Polgár Csaba</w:t>
      </w:r>
    </w:p>
    <w:p w:rsidR="0088164E" w:rsidRDefault="0088164E" w:rsidP="00C35133">
      <w:pPr>
        <w:ind w:left="567" w:hanging="567"/>
        <w:outlineLvl w:val="1"/>
      </w:pPr>
    </w:p>
    <w:p w:rsidR="00C35133" w:rsidRPr="007308A0" w:rsidRDefault="00354EB6" w:rsidP="007308A0">
      <w:pPr>
        <w:jc w:val="both"/>
        <w:rPr>
          <w:szCs w:val="20"/>
        </w:rPr>
      </w:pPr>
      <w:r w:rsidRPr="007308A0">
        <w:rPr>
          <w:color w:val="000000"/>
          <w:shd w:val="clear" w:color="auto" w:fill="FFFFFF"/>
        </w:rPr>
        <w:t>Sugárkezelés okozta bőr mellékhatások csökkentésének összehasonlító vizsgálata „ILCSI kozmetikum” versus konvencionális bőrápolók</w:t>
      </w:r>
      <w:r w:rsidRPr="00C75EC8">
        <w:t xml:space="preserve"> - Prospektív, randomizált klinikai vizsgálat</w:t>
      </w:r>
    </w:p>
    <w:p w:rsidR="00354EB6" w:rsidRPr="007308A0" w:rsidRDefault="007308A0" w:rsidP="007308A0">
      <w:pPr>
        <w:jc w:val="both"/>
        <w:rPr>
          <w:szCs w:val="20"/>
        </w:rPr>
      </w:pPr>
      <w:r>
        <w:t>Vizsgálatvezető</w:t>
      </w:r>
      <w:r w:rsidR="00354EB6" w:rsidRPr="00C75EC8">
        <w:t xml:space="preserve">: Dr. Zaka Zoltán; </w:t>
      </w:r>
      <w:r>
        <w:t>Szakmai felügyelet</w:t>
      </w:r>
      <w:r w:rsidR="00354EB6" w:rsidRPr="00C75EC8">
        <w:t>: Dr. Polgár Csaba</w:t>
      </w:r>
    </w:p>
    <w:p w:rsidR="00C75EC8" w:rsidRPr="00C75EC8" w:rsidRDefault="00C75EC8" w:rsidP="007308A0">
      <w:pPr>
        <w:pStyle w:val="Listaszerbekezds"/>
        <w:ind w:left="567"/>
        <w:rPr>
          <w:rFonts w:eastAsia="Arial"/>
          <w:bCs/>
          <w:shd w:val="clear" w:color="auto" w:fill="FFFFFF"/>
          <w:lang w:val="en-GB"/>
        </w:rPr>
      </w:pPr>
    </w:p>
    <w:p w:rsidR="00AC4DE1" w:rsidRDefault="007308A0" w:rsidP="00C35133">
      <w:pPr>
        <w:ind w:left="567" w:hanging="567"/>
      </w:pPr>
      <w:r w:rsidRPr="00EF430E">
        <w:t>Prospektív fázis I-II. vizsgálat permanens implantációs prosztata brachyterápia végzésében.</w:t>
      </w:r>
    </w:p>
    <w:p w:rsidR="007308A0" w:rsidRDefault="007308A0" w:rsidP="00C35133">
      <w:pPr>
        <w:ind w:left="567" w:hanging="567"/>
      </w:pPr>
      <w:r>
        <w:t>Vizsgálatvezető: Dr. Ágoston péter</w:t>
      </w:r>
    </w:p>
    <w:p w:rsidR="007308A0" w:rsidRPr="0088164E" w:rsidRDefault="007308A0" w:rsidP="00C35133">
      <w:pPr>
        <w:ind w:left="567" w:hanging="567"/>
        <w:rPr>
          <w:highlight w:val="yellow"/>
        </w:rPr>
      </w:pPr>
    </w:p>
    <w:p w:rsidR="00EB51A7" w:rsidRDefault="00EB51A7">
      <w:pPr>
        <w:spacing w:after="200" w:line="276" w:lineRule="auto"/>
      </w:pPr>
      <w:r>
        <w:br w:type="page"/>
      </w:r>
    </w:p>
    <w:p w:rsidR="007308A0" w:rsidRDefault="007308A0" w:rsidP="007308A0">
      <w:r w:rsidRPr="00EF430E">
        <w:lastRenderedPageBreak/>
        <w:t>Betegbeállítás-korrekció prosztatadaganatos betegek képvezérelt külső besugárzásánál a prosztatába ültetett fiducialis markerek alapján. Prospektív vizsgálat.</w:t>
      </w:r>
    </w:p>
    <w:p w:rsidR="007A43B1" w:rsidRPr="007308A0" w:rsidRDefault="007308A0" w:rsidP="007308A0">
      <w:pPr>
        <w:rPr>
          <w:rFonts w:eastAsia="Arial"/>
          <w:bCs/>
          <w:shd w:val="clear" w:color="auto" w:fill="FFFFFF"/>
          <w:lang w:val="en-GB"/>
        </w:rPr>
      </w:pPr>
      <w:r>
        <w:t xml:space="preserve">Vizsgálatvezető: </w:t>
      </w:r>
      <w:r w:rsidR="00966617" w:rsidRPr="007308A0">
        <w:rPr>
          <w:rFonts w:eastAsia="Arial"/>
          <w:bCs/>
          <w:shd w:val="clear" w:color="auto" w:fill="FFFFFF"/>
          <w:lang w:val="en-GB"/>
        </w:rPr>
        <w:t xml:space="preserve">Dr. </w:t>
      </w:r>
      <w:r w:rsidR="00B4200D" w:rsidRPr="007308A0">
        <w:rPr>
          <w:rFonts w:eastAsia="Arial"/>
          <w:bCs/>
          <w:shd w:val="clear" w:color="auto" w:fill="FFFFFF"/>
          <w:lang w:val="en-GB"/>
        </w:rPr>
        <w:t xml:space="preserve">Ágoston </w:t>
      </w:r>
      <w:r w:rsidR="00966617" w:rsidRPr="007308A0">
        <w:rPr>
          <w:rFonts w:eastAsia="Arial"/>
          <w:bCs/>
          <w:shd w:val="clear" w:color="auto" w:fill="FFFFFF"/>
          <w:lang w:val="en-GB"/>
        </w:rPr>
        <w:t>Péter</w:t>
      </w:r>
    </w:p>
    <w:p w:rsidR="00AC4DE1" w:rsidRPr="00130B0C" w:rsidRDefault="00AC4DE1" w:rsidP="00C35133">
      <w:pPr>
        <w:ind w:left="567" w:hanging="567"/>
      </w:pPr>
    </w:p>
    <w:p w:rsidR="007308A0" w:rsidRPr="00EF430E" w:rsidRDefault="00F31118" w:rsidP="007308A0">
      <w:r w:rsidRPr="007308A0">
        <w:rPr>
          <w:lang w:val="en-GB"/>
        </w:rPr>
        <w:t>PROMOMBRA-</w:t>
      </w:r>
      <w:r w:rsidR="007308A0">
        <w:rPr>
          <w:lang w:val="en-GB"/>
        </w:rPr>
        <w:t>vizsgálat</w:t>
      </w:r>
      <w:r w:rsidRPr="007308A0">
        <w:rPr>
          <w:lang w:val="en-GB"/>
        </w:rPr>
        <w:t xml:space="preserve">: </w:t>
      </w:r>
      <w:r w:rsidR="007308A0" w:rsidRPr="00EF430E">
        <w:t>Egyedüli nagy vagy kis dózisteljesítményű szövetközi brachyterápia összehasonlítása a korai, szervre lokalizált prosztatarák kezelésében. Prospektív, randomizált klinikai vizsgálat</w:t>
      </w:r>
    </w:p>
    <w:p w:rsidR="00593EAB" w:rsidRPr="00415D77" w:rsidRDefault="007308A0" w:rsidP="007308A0">
      <w:pPr>
        <w:rPr>
          <w:rFonts w:eastAsia="Arial"/>
          <w:bCs/>
          <w:shd w:val="clear" w:color="auto" w:fill="FFFFFF"/>
          <w:lang w:val="en-GB"/>
        </w:rPr>
      </w:pPr>
      <w:r>
        <w:rPr>
          <w:lang w:val="en-GB"/>
        </w:rPr>
        <w:t xml:space="preserve">Vizsgálatvezető: </w:t>
      </w:r>
      <w:r w:rsidR="00966617">
        <w:rPr>
          <w:lang w:val="en-GB"/>
        </w:rPr>
        <w:t xml:space="preserve">Dr. </w:t>
      </w:r>
      <w:r w:rsidR="00415D77" w:rsidRPr="00130B0C">
        <w:rPr>
          <w:lang w:val="en-GB"/>
        </w:rPr>
        <w:t xml:space="preserve">Ágoston </w:t>
      </w:r>
      <w:r w:rsidR="00966617">
        <w:rPr>
          <w:lang w:val="en-GB"/>
        </w:rPr>
        <w:t>Péter</w:t>
      </w:r>
    </w:p>
    <w:p w:rsidR="00AC4DE1" w:rsidRDefault="00AC4DE1" w:rsidP="00C35133">
      <w:pPr>
        <w:ind w:left="567" w:hanging="567"/>
        <w:outlineLvl w:val="0"/>
        <w:rPr>
          <w:b/>
        </w:rPr>
      </w:pPr>
    </w:p>
    <w:p w:rsidR="00BD084E" w:rsidRDefault="0077287C" w:rsidP="0077287C">
      <w:pPr>
        <w:pStyle w:val="Szvegtrzs"/>
        <w:rPr>
          <w:color w:val="000000"/>
        </w:rPr>
      </w:pPr>
      <w:r>
        <w:rPr>
          <w:color w:val="000000"/>
        </w:rPr>
        <w:t xml:space="preserve">Sugárkezelés okozta nyelési nehezítettség és szájszárazság csökkentése II-IV. stádiumú fej-nyak daganatos betegeknél a fültőmirigy és garatizmok megkímélésével </w:t>
      </w:r>
      <w:r w:rsidR="00BD084E">
        <w:rPr>
          <w:color w:val="000000"/>
        </w:rPr>
        <w:t>– Prospe</w:t>
      </w:r>
      <w:r>
        <w:rPr>
          <w:color w:val="000000"/>
        </w:rPr>
        <w:t>ktív fázis 2 vizsgálat                                                                                                                       Vizsgálatvezető</w:t>
      </w:r>
      <w:r w:rsidR="00BD084E">
        <w:rPr>
          <w:color w:val="000000"/>
        </w:rPr>
        <w:t>: Dr. Takácsi Nagy Zoltán, Dr. Ferenczi Örs, Dr. Székely Judit</w:t>
      </w:r>
    </w:p>
    <w:p w:rsidR="00BD084E" w:rsidRDefault="007308A0" w:rsidP="0077287C">
      <w:pPr>
        <w:pStyle w:val="Szvegtrzs"/>
        <w:ind w:left="567" w:hanging="567"/>
        <w:rPr>
          <w:color w:val="000000"/>
        </w:rPr>
      </w:pPr>
      <w:r>
        <w:rPr>
          <w:color w:val="000000"/>
        </w:rPr>
        <w:t>Szövetközi brachyterápia nyelvgyök daganatok kezelésében</w:t>
      </w:r>
      <w:r w:rsidR="0088164E">
        <w:rPr>
          <w:color w:val="000000"/>
        </w:rPr>
        <w:t xml:space="preserve"> – </w:t>
      </w:r>
      <w:r>
        <w:rPr>
          <w:color w:val="000000"/>
        </w:rPr>
        <w:t>Fázis 2 klinikai vizsgálat</w:t>
      </w:r>
    </w:p>
    <w:p w:rsidR="0077287C" w:rsidRPr="003B72C3" w:rsidRDefault="0077287C" w:rsidP="0077287C">
      <w:pPr>
        <w:pStyle w:val="Szvegtrzs"/>
        <w:ind w:left="567" w:hanging="567"/>
        <w:rPr>
          <w:color w:val="000000"/>
        </w:rPr>
      </w:pPr>
      <w:r>
        <w:rPr>
          <w:color w:val="000000"/>
        </w:rPr>
        <w:t>Vizsgálatvezető: Dr. Takácsi Nagy Zoltán</w:t>
      </w:r>
    </w:p>
    <w:p w:rsidR="007F2008" w:rsidRPr="007A43B1" w:rsidRDefault="007F2008" w:rsidP="00D3414F">
      <w:pPr>
        <w:outlineLvl w:val="0"/>
        <w:rPr>
          <w:b/>
          <w:u w:val="single"/>
        </w:rPr>
      </w:pPr>
    </w:p>
    <w:p w:rsidR="00837E46" w:rsidRDefault="00837E46" w:rsidP="009D4BF2">
      <w:pPr>
        <w:spacing w:after="200" w:line="276" w:lineRule="auto"/>
        <w:contextualSpacing/>
        <w:rPr>
          <w:b/>
          <w:u w:val="single"/>
          <w:lang w:val="en-US"/>
        </w:rPr>
      </w:pPr>
    </w:p>
    <w:p w:rsidR="008F6F02" w:rsidRDefault="00E4765A" w:rsidP="002F7318">
      <w:pPr>
        <w:spacing w:after="200" w:line="276" w:lineRule="auto"/>
        <w:rPr>
          <w:b/>
          <w:sz w:val="32"/>
          <w:szCs w:val="32"/>
          <w:lang w:val="en-US"/>
        </w:rPr>
      </w:pPr>
      <w:r>
        <w:rPr>
          <w:b/>
          <w:sz w:val="32"/>
          <w:szCs w:val="32"/>
          <w:lang w:val="en-US"/>
        </w:rPr>
        <w:t xml:space="preserve">3. </w:t>
      </w:r>
      <w:r w:rsidR="00230C19">
        <w:rPr>
          <w:b/>
          <w:sz w:val="32"/>
          <w:szCs w:val="32"/>
          <w:lang w:val="en-US"/>
        </w:rPr>
        <w:t>ÚJ KLINIKAI KUTATÁSI PROJEKTEK (2018)</w:t>
      </w:r>
    </w:p>
    <w:p w:rsidR="00E53361" w:rsidRPr="002F7318" w:rsidRDefault="00E53361" w:rsidP="002F7318">
      <w:pPr>
        <w:spacing w:after="200" w:line="276" w:lineRule="auto"/>
        <w:rPr>
          <w:b/>
          <w:color w:val="000000"/>
          <w:sz w:val="32"/>
          <w:szCs w:val="32"/>
          <w:lang w:val="en-US"/>
        </w:rPr>
      </w:pPr>
      <w:r w:rsidRPr="002F7318">
        <w:rPr>
          <w:lang w:val="en-US"/>
        </w:rPr>
        <w:t>PROMEX</w:t>
      </w:r>
      <w:r w:rsidR="0077287C" w:rsidRPr="002F7318">
        <w:rPr>
          <w:lang w:val="en-US"/>
        </w:rPr>
        <w:t>-vizsgálat</w:t>
      </w:r>
      <w:r w:rsidRPr="002F7318">
        <w:rPr>
          <w:lang w:val="en-US"/>
        </w:rPr>
        <w:t xml:space="preserve">: </w:t>
      </w:r>
      <w:r w:rsidR="0077287C" w:rsidRPr="002F7318">
        <w:rPr>
          <w:lang w:val="en-US"/>
        </w:rPr>
        <w:t>Prospektív randomizált vizsgálat a szervre lokalizált prosztatarák sugárkezelésével: a mérsékelt (Gyorsító alapú) és extrém (CyberKnife alapú) hipofrakcionálási sémák összehasonlító vizsgálata</w:t>
      </w:r>
      <w:r w:rsidR="002F7318">
        <w:rPr>
          <w:b/>
          <w:color w:val="000000"/>
          <w:sz w:val="32"/>
          <w:szCs w:val="32"/>
          <w:lang w:val="en-US"/>
        </w:rPr>
        <w:t xml:space="preserve">                                  </w:t>
      </w:r>
      <w:r w:rsidR="0077287C" w:rsidRPr="002F7318">
        <w:rPr>
          <w:lang w:val="en-US"/>
        </w:rPr>
        <w:t>Vizsgálatvezető</w:t>
      </w:r>
      <w:r w:rsidR="00966617" w:rsidRPr="002F7318">
        <w:rPr>
          <w:lang w:val="en-US"/>
        </w:rPr>
        <w:t>: Dr. Ágoston Péter</w:t>
      </w:r>
      <w:r w:rsidRPr="002F7318">
        <w:rPr>
          <w:lang w:val="en-US"/>
        </w:rPr>
        <w:t xml:space="preserve"> </w:t>
      </w:r>
    </w:p>
    <w:p w:rsidR="0077287C" w:rsidRPr="002F7318" w:rsidRDefault="0077287C" w:rsidP="002F7318">
      <w:pPr>
        <w:spacing w:line="276" w:lineRule="auto"/>
        <w:rPr>
          <w:lang w:val="en-US"/>
        </w:rPr>
      </w:pPr>
      <w:r w:rsidRPr="002F7318">
        <w:rPr>
          <w:lang w:val="en-US"/>
        </w:rPr>
        <w:t>Emlőmegtartó műtétet követő gyorsított részleges emlő besugárzás CyberKnife robotikus sztereotaxiás sugárkezeléssel vagy helikális tomoterápiával – Fázis 2 klinikai vizsgálat</w:t>
      </w:r>
      <w:r w:rsidR="002F7318">
        <w:rPr>
          <w:lang w:val="en-US"/>
        </w:rPr>
        <w:t>.</w:t>
      </w:r>
    </w:p>
    <w:p w:rsidR="00DE1015" w:rsidRPr="002F7318" w:rsidRDefault="002F7318" w:rsidP="002F7318">
      <w:pPr>
        <w:spacing w:line="276" w:lineRule="auto"/>
        <w:rPr>
          <w:lang w:val="en-US"/>
        </w:rPr>
      </w:pPr>
      <w:r>
        <w:rPr>
          <w:lang w:val="en-US"/>
        </w:rPr>
        <w:t>Vizsgálatvezető</w:t>
      </w:r>
      <w:r w:rsidR="00966617" w:rsidRPr="002F7318">
        <w:rPr>
          <w:lang w:val="en-US"/>
        </w:rPr>
        <w:t xml:space="preserve">: Dr. Jánváry Levente (Budapest) </w:t>
      </w:r>
      <w:r>
        <w:rPr>
          <w:lang w:val="en-US"/>
        </w:rPr>
        <w:t>és</w:t>
      </w:r>
      <w:r w:rsidR="00966617" w:rsidRPr="002F7318">
        <w:rPr>
          <w:lang w:val="en-US"/>
        </w:rPr>
        <w:t xml:space="preserve"> Dr. Zhang Na (Shenyang Cancer Hospital, </w:t>
      </w:r>
      <w:r>
        <w:rPr>
          <w:lang w:val="en-US"/>
        </w:rPr>
        <w:t>Kína</w:t>
      </w:r>
      <w:r w:rsidR="00966617" w:rsidRPr="002F7318">
        <w:rPr>
          <w:lang w:val="en-US"/>
        </w:rPr>
        <w:t>)</w:t>
      </w:r>
    </w:p>
    <w:p w:rsidR="00DE1015" w:rsidRDefault="00DE1015" w:rsidP="00DE1015">
      <w:pPr>
        <w:pStyle w:val="Listaszerbekezds"/>
        <w:spacing w:line="276" w:lineRule="auto"/>
        <w:ind w:left="567"/>
        <w:rPr>
          <w:lang w:val="en-US"/>
        </w:rPr>
      </w:pPr>
    </w:p>
    <w:p w:rsidR="002F7318" w:rsidRDefault="002F7318" w:rsidP="002F7318">
      <w:pPr>
        <w:spacing w:line="276" w:lineRule="auto"/>
        <w:rPr>
          <w:color w:val="000000"/>
          <w:lang w:val="en-US"/>
        </w:rPr>
      </w:pPr>
      <w:r>
        <w:rPr>
          <w:color w:val="000000"/>
          <w:lang w:val="en-US"/>
        </w:rPr>
        <w:t>Fej-nyaki recidív daganatok sztereotaxiás reirradiációja CyberKnife besugárzóval – Prospektív fázis 2 vizsgálat</w:t>
      </w:r>
      <w:r w:rsidR="00DE1015" w:rsidRPr="00DE1015">
        <w:rPr>
          <w:color w:val="000000"/>
          <w:lang w:val="en-US"/>
        </w:rPr>
        <w:t xml:space="preserve"> </w:t>
      </w:r>
    </w:p>
    <w:p w:rsidR="00DE1015" w:rsidRPr="002F7318" w:rsidRDefault="002F7318" w:rsidP="002F7318">
      <w:pPr>
        <w:spacing w:line="276" w:lineRule="auto"/>
        <w:rPr>
          <w:color w:val="000000"/>
          <w:lang w:val="en-US"/>
        </w:rPr>
      </w:pPr>
      <w:r>
        <w:rPr>
          <w:color w:val="000000"/>
          <w:lang w:val="en-US"/>
        </w:rPr>
        <w:t>Vizsgálatvezető</w:t>
      </w:r>
      <w:r w:rsidR="00DE1015" w:rsidRPr="00DE1015">
        <w:rPr>
          <w:color w:val="000000"/>
          <w:lang w:val="en-US"/>
        </w:rPr>
        <w:t>: Dr. Takácsi Nagy Zoltán, Dr. Ferenczi Örs, Dr. Jánváry Levente</w:t>
      </w:r>
    </w:p>
    <w:sectPr w:rsidR="00DE1015" w:rsidRPr="002F7318" w:rsidSect="00A252FD">
      <w:footerReference w:type="defaul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87C" w:rsidRDefault="0077287C" w:rsidP="00EE642C">
      <w:r>
        <w:separator/>
      </w:r>
    </w:p>
  </w:endnote>
  <w:endnote w:type="continuationSeparator" w:id="0">
    <w:p w:rsidR="0077287C" w:rsidRDefault="0077287C" w:rsidP="00EE6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3641"/>
      <w:docPartObj>
        <w:docPartGallery w:val="Page Numbers (Bottom of Page)"/>
        <w:docPartUnique/>
      </w:docPartObj>
    </w:sdtPr>
    <w:sdtContent>
      <w:p w:rsidR="0077287C" w:rsidRDefault="00447C04">
        <w:pPr>
          <w:pStyle w:val="llb"/>
          <w:jc w:val="right"/>
        </w:pPr>
        <w:fldSimple w:instr=" PAGE   \* MERGEFORMAT ">
          <w:r w:rsidR="00735E78">
            <w:rPr>
              <w:noProof/>
            </w:rPr>
            <w:t>7</w:t>
          </w:r>
        </w:fldSimple>
      </w:p>
    </w:sdtContent>
  </w:sdt>
  <w:p w:rsidR="0077287C" w:rsidRDefault="0077287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87C" w:rsidRDefault="0077287C" w:rsidP="00EE642C">
      <w:r>
        <w:separator/>
      </w:r>
    </w:p>
  </w:footnote>
  <w:footnote w:type="continuationSeparator" w:id="0">
    <w:p w:rsidR="0077287C" w:rsidRDefault="0077287C" w:rsidP="00EE6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772776"/>
    <w:multiLevelType w:val="singleLevel"/>
    <w:tmpl w:val="040E000F"/>
    <w:lvl w:ilvl="0">
      <w:start w:val="1"/>
      <w:numFmt w:val="decimal"/>
      <w:lvlText w:val="%1."/>
      <w:lvlJc w:val="left"/>
      <w:pPr>
        <w:tabs>
          <w:tab w:val="num" w:pos="360"/>
        </w:tabs>
        <w:ind w:left="360" w:hanging="360"/>
      </w:pPr>
      <w:rPr>
        <w:rFonts w:hint="default"/>
      </w:rPr>
    </w:lvl>
  </w:abstractNum>
  <w:abstractNum w:abstractNumId="2">
    <w:nsid w:val="16167893"/>
    <w:multiLevelType w:val="hybridMultilevel"/>
    <w:tmpl w:val="B4A250A2"/>
    <w:lvl w:ilvl="0" w:tplc="040E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9B1BC7"/>
    <w:multiLevelType w:val="hybridMultilevel"/>
    <w:tmpl w:val="B28C3B02"/>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5363570"/>
    <w:multiLevelType w:val="hybridMultilevel"/>
    <w:tmpl w:val="8A00C05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62D3481"/>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2F4D50D6"/>
    <w:multiLevelType w:val="hybridMultilevel"/>
    <w:tmpl w:val="435A2E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61E3184"/>
    <w:multiLevelType w:val="hybridMultilevel"/>
    <w:tmpl w:val="ADF8A474"/>
    <w:lvl w:ilvl="0" w:tplc="F7C6FACA">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8811D72"/>
    <w:multiLevelType w:val="hybridMultilevel"/>
    <w:tmpl w:val="76D428B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5B34114F"/>
    <w:multiLevelType w:val="hybridMultilevel"/>
    <w:tmpl w:val="4304872A"/>
    <w:lvl w:ilvl="0" w:tplc="BDE80A32">
      <w:start w:val="1"/>
      <w:numFmt w:val="decimal"/>
      <w:pStyle w:val="Sajtpubl"/>
      <w:lvlText w:val="%1."/>
      <w:lvlJc w:val="left"/>
      <w:pPr>
        <w:tabs>
          <w:tab w:val="num" w:pos="720"/>
        </w:tabs>
        <w:ind w:left="720" w:hanging="360"/>
      </w:pPr>
      <w:rPr>
        <w:rFonts w:hint="default"/>
        <w:b/>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639B0B22"/>
    <w:multiLevelType w:val="hybridMultilevel"/>
    <w:tmpl w:val="853A6F96"/>
    <w:lvl w:ilvl="0" w:tplc="AB08C506">
      <w:start w:val="1"/>
      <w:numFmt w:val="decimal"/>
      <w:lvlText w:val="%1."/>
      <w:lvlJc w:val="left"/>
      <w:pPr>
        <w:tabs>
          <w:tab w:val="num" w:pos="2880"/>
        </w:tabs>
        <w:ind w:left="2880" w:hanging="360"/>
      </w:pPr>
      <w:rPr>
        <w:b/>
        <w:i/>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6CFE1684"/>
    <w:multiLevelType w:val="hybridMultilevel"/>
    <w:tmpl w:val="A0DE050E"/>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2">
    <w:nsid w:val="739F6328"/>
    <w:multiLevelType w:val="hybridMultilevel"/>
    <w:tmpl w:val="8A00C05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76CB2AB5"/>
    <w:multiLevelType w:val="hybridMultilevel"/>
    <w:tmpl w:val="5582B1CA"/>
    <w:lvl w:ilvl="0" w:tplc="09CAFAE8">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9021984"/>
    <w:multiLevelType w:val="hybridMultilevel"/>
    <w:tmpl w:val="502647D4"/>
    <w:lvl w:ilvl="0" w:tplc="715C797E">
      <w:start w:val="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90C1C84"/>
    <w:multiLevelType w:val="hybridMultilevel"/>
    <w:tmpl w:val="06D471CE"/>
    <w:lvl w:ilvl="0" w:tplc="08C480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BB46B55"/>
    <w:multiLevelType w:val="hybridMultilevel"/>
    <w:tmpl w:val="DC68214A"/>
    <w:lvl w:ilvl="0" w:tplc="793214AE">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9"/>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
    <w:lvlOverride w:ilvl="0">
      <w:startOverride w:val="1"/>
    </w:lvlOverride>
  </w:num>
  <w:num w:numId="14">
    <w:abstractNumId w:val="5"/>
    <w:lvlOverride w:ilvl="0">
      <w:startOverride w:val="1"/>
    </w:lvlOverride>
  </w:num>
  <w:num w:numId="15">
    <w:abstractNumId w:val="6"/>
  </w:num>
  <w:num w:numId="16">
    <w:abstractNumId w:val="3"/>
  </w:num>
  <w:num w:numId="17">
    <w:abstractNumId w:val="0"/>
  </w:num>
  <w:num w:numId="18">
    <w:abstractNumId w:val="16"/>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3457A"/>
    <w:rsid w:val="000070E3"/>
    <w:rsid w:val="00054707"/>
    <w:rsid w:val="0006675C"/>
    <w:rsid w:val="000C4D83"/>
    <w:rsid w:val="000D5D63"/>
    <w:rsid w:val="000D6978"/>
    <w:rsid w:val="000F4C29"/>
    <w:rsid w:val="000F7181"/>
    <w:rsid w:val="00130B0C"/>
    <w:rsid w:val="00135A2C"/>
    <w:rsid w:val="001473D1"/>
    <w:rsid w:val="00182117"/>
    <w:rsid w:val="001D2A9D"/>
    <w:rsid w:val="002079D4"/>
    <w:rsid w:val="00230C19"/>
    <w:rsid w:val="0024245F"/>
    <w:rsid w:val="00257F71"/>
    <w:rsid w:val="00272FFB"/>
    <w:rsid w:val="002A22CD"/>
    <w:rsid w:val="002C485E"/>
    <w:rsid w:val="002F6700"/>
    <w:rsid w:val="002F7318"/>
    <w:rsid w:val="002F7A68"/>
    <w:rsid w:val="00301067"/>
    <w:rsid w:val="00323806"/>
    <w:rsid w:val="00354EB6"/>
    <w:rsid w:val="00385DDF"/>
    <w:rsid w:val="003C051D"/>
    <w:rsid w:val="003E5DA8"/>
    <w:rsid w:val="003F5503"/>
    <w:rsid w:val="00415D77"/>
    <w:rsid w:val="00447C04"/>
    <w:rsid w:val="00472907"/>
    <w:rsid w:val="00506832"/>
    <w:rsid w:val="00514E0A"/>
    <w:rsid w:val="00537CAB"/>
    <w:rsid w:val="00557780"/>
    <w:rsid w:val="00574E14"/>
    <w:rsid w:val="00577657"/>
    <w:rsid w:val="005830E6"/>
    <w:rsid w:val="00593EAB"/>
    <w:rsid w:val="005D3F33"/>
    <w:rsid w:val="005D68AB"/>
    <w:rsid w:val="005F3A7B"/>
    <w:rsid w:val="006769A5"/>
    <w:rsid w:val="00690994"/>
    <w:rsid w:val="006B01E8"/>
    <w:rsid w:val="006B4EBA"/>
    <w:rsid w:val="006C4655"/>
    <w:rsid w:val="006C6555"/>
    <w:rsid w:val="006D7890"/>
    <w:rsid w:val="006E6C73"/>
    <w:rsid w:val="006F1DD6"/>
    <w:rsid w:val="006F3F98"/>
    <w:rsid w:val="007308A0"/>
    <w:rsid w:val="00735E78"/>
    <w:rsid w:val="007714DD"/>
    <w:rsid w:val="00772204"/>
    <w:rsid w:val="0077287C"/>
    <w:rsid w:val="00777E33"/>
    <w:rsid w:val="00793DF7"/>
    <w:rsid w:val="0079540F"/>
    <w:rsid w:val="007A4279"/>
    <w:rsid w:val="007A43B1"/>
    <w:rsid w:val="007B2146"/>
    <w:rsid w:val="007C296C"/>
    <w:rsid w:val="007C4B0E"/>
    <w:rsid w:val="007F2008"/>
    <w:rsid w:val="00834329"/>
    <w:rsid w:val="0083457A"/>
    <w:rsid w:val="00837AAE"/>
    <w:rsid w:val="00837E46"/>
    <w:rsid w:val="008614E9"/>
    <w:rsid w:val="00861BAD"/>
    <w:rsid w:val="00870306"/>
    <w:rsid w:val="0088164E"/>
    <w:rsid w:val="0089030E"/>
    <w:rsid w:val="008B655E"/>
    <w:rsid w:val="008F6F02"/>
    <w:rsid w:val="00942F63"/>
    <w:rsid w:val="00966617"/>
    <w:rsid w:val="00966B51"/>
    <w:rsid w:val="009763BE"/>
    <w:rsid w:val="009867F1"/>
    <w:rsid w:val="009A2ED5"/>
    <w:rsid w:val="009B206C"/>
    <w:rsid w:val="009C20B4"/>
    <w:rsid w:val="009D4BF2"/>
    <w:rsid w:val="009E641E"/>
    <w:rsid w:val="009F5B15"/>
    <w:rsid w:val="00A252FD"/>
    <w:rsid w:val="00A3161D"/>
    <w:rsid w:val="00A66842"/>
    <w:rsid w:val="00A958C5"/>
    <w:rsid w:val="00AC4DE1"/>
    <w:rsid w:val="00AC6F64"/>
    <w:rsid w:val="00B20227"/>
    <w:rsid w:val="00B2022C"/>
    <w:rsid w:val="00B22BED"/>
    <w:rsid w:val="00B366AE"/>
    <w:rsid w:val="00B4200D"/>
    <w:rsid w:val="00B43E9B"/>
    <w:rsid w:val="00B81AA5"/>
    <w:rsid w:val="00B83668"/>
    <w:rsid w:val="00B94F58"/>
    <w:rsid w:val="00BB2934"/>
    <w:rsid w:val="00BD084E"/>
    <w:rsid w:val="00BE19CB"/>
    <w:rsid w:val="00C23B09"/>
    <w:rsid w:val="00C256A7"/>
    <w:rsid w:val="00C35133"/>
    <w:rsid w:val="00C5485F"/>
    <w:rsid w:val="00C67431"/>
    <w:rsid w:val="00C75EC8"/>
    <w:rsid w:val="00C853F7"/>
    <w:rsid w:val="00C9088E"/>
    <w:rsid w:val="00D3414F"/>
    <w:rsid w:val="00D71F2E"/>
    <w:rsid w:val="00DB2C78"/>
    <w:rsid w:val="00DC0B09"/>
    <w:rsid w:val="00DD78CA"/>
    <w:rsid w:val="00DE1015"/>
    <w:rsid w:val="00DE773D"/>
    <w:rsid w:val="00E32FBC"/>
    <w:rsid w:val="00E4765A"/>
    <w:rsid w:val="00E51F36"/>
    <w:rsid w:val="00E53361"/>
    <w:rsid w:val="00E564A6"/>
    <w:rsid w:val="00E822A8"/>
    <w:rsid w:val="00E90126"/>
    <w:rsid w:val="00E91AA8"/>
    <w:rsid w:val="00EB11D9"/>
    <w:rsid w:val="00EB51A7"/>
    <w:rsid w:val="00EE2971"/>
    <w:rsid w:val="00EE4C7B"/>
    <w:rsid w:val="00EE642C"/>
    <w:rsid w:val="00EE6DAE"/>
    <w:rsid w:val="00F07641"/>
    <w:rsid w:val="00F30D45"/>
    <w:rsid w:val="00F31118"/>
    <w:rsid w:val="00FB7D7D"/>
    <w:rsid w:val="00FE63D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022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161D"/>
    <w:pPr>
      <w:ind w:left="720"/>
      <w:contextualSpacing/>
    </w:pPr>
  </w:style>
  <w:style w:type="paragraph" w:customStyle="1" w:styleId="Cm1">
    <w:name w:val="Cím1"/>
    <w:basedOn w:val="Norml"/>
    <w:rsid w:val="000D6978"/>
    <w:pPr>
      <w:spacing w:before="100" w:beforeAutospacing="1" w:after="100" w:afterAutospacing="1"/>
    </w:pPr>
  </w:style>
  <w:style w:type="character" w:customStyle="1" w:styleId="apple-converted-space">
    <w:name w:val="apple-converted-space"/>
    <w:basedOn w:val="Bekezdsalapbettpusa"/>
    <w:rsid w:val="000D6978"/>
  </w:style>
  <w:style w:type="paragraph" w:customStyle="1" w:styleId="DefinitionList">
    <w:name w:val="Definition List"/>
    <w:basedOn w:val="Norml"/>
    <w:next w:val="Norml"/>
    <w:rsid w:val="00C23B09"/>
    <w:pPr>
      <w:ind w:left="360"/>
    </w:pPr>
    <w:rPr>
      <w:snapToGrid w:val="0"/>
      <w:szCs w:val="20"/>
    </w:rPr>
  </w:style>
  <w:style w:type="paragraph" w:customStyle="1" w:styleId="desc">
    <w:name w:val="desc"/>
    <w:basedOn w:val="Norml"/>
    <w:rsid w:val="00C23B09"/>
    <w:pPr>
      <w:spacing w:before="100" w:beforeAutospacing="1" w:after="100" w:afterAutospacing="1"/>
    </w:pPr>
  </w:style>
  <w:style w:type="character" w:customStyle="1" w:styleId="jrnl">
    <w:name w:val="jrnl"/>
    <w:basedOn w:val="Bekezdsalapbettpusa"/>
    <w:rsid w:val="00C23B09"/>
  </w:style>
  <w:style w:type="paragraph" w:customStyle="1" w:styleId="details">
    <w:name w:val="details"/>
    <w:basedOn w:val="Norml"/>
    <w:rsid w:val="00F07641"/>
    <w:pPr>
      <w:spacing w:before="100" w:beforeAutospacing="1" w:after="100" w:afterAutospacing="1"/>
    </w:pPr>
  </w:style>
  <w:style w:type="paragraph" w:customStyle="1" w:styleId="Sajtpubl">
    <w:name w:val="Saját publ."/>
    <w:basedOn w:val="Norml"/>
    <w:next w:val="Norml"/>
    <w:autoRedefine/>
    <w:rsid w:val="00E90126"/>
    <w:pPr>
      <w:keepLines/>
      <w:numPr>
        <w:numId w:val="5"/>
      </w:numPr>
      <w:spacing w:line="360" w:lineRule="auto"/>
      <w:ind w:left="714" w:hanging="357"/>
      <w:jc w:val="both"/>
    </w:pPr>
  </w:style>
  <w:style w:type="paragraph" w:styleId="Szvegtrzs">
    <w:name w:val="Body Text"/>
    <w:basedOn w:val="Norml"/>
    <w:link w:val="SzvegtrzsChar"/>
    <w:uiPriority w:val="99"/>
    <w:unhideWhenUsed/>
    <w:rsid w:val="007A43B1"/>
    <w:pPr>
      <w:spacing w:after="120"/>
    </w:pPr>
  </w:style>
  <w:style w:type="character" w:customStyle="1" w:styleId="SzvegtrzsChar">
    <w:name w:val="Szövegtörzs Char"/>
    <w:basedOn w:val="Bekezdsalapbettpusa"/>
    <w:link w:val="Szvegtrzs"/>
    <w:uiPriority w:val="99"/>
    <w:rsid w:val="007A43B1"/>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301067"/>
    <w:pPr>
      <w:spacing w:after="120"/>
    </w:pPr>
    <w:rPr>
      <w:sz w:val="16"/>
      <w:szCs w:val="16"/>
    </w:rPr>
  </w:style>
  <w:style w:type="character" w:customStyle="1" w:styleId="Szvegtrzs3Char">
    <w:name w:val="Szövegtörzs 3 Char"/>
    <w:basedOn w:val="Bekezdsalapbettpusa"/>
    <w:link w:val="Szvegtrzs3"/>
    <w:uiPriority w:val="99"/>
    <w:semiHidden/>
    <w:rsid w:val="00301067"/>
    <w:rPr>
      <w:rFonts w:ascii="Times New Roman" w:eastAsia="Times New Roman" w:hAnsi="Times New Roman" w:cs="Times New Roman"/>
      <w:sz w:val="16"/>
      <w:szCs w:val="16"/>
      <w:lang w:eastAsia="hu-HU"/>
    </w:rPr>
  </w:style>
  <w:style w:type="character" w:customStyle="1" w:styleId="c4z2avtcy">
    <w:name w:val="c4_z2avtcy"/>
    <w:basedOn w:val="Bekezdsalapbettpusa"/>
    <w:rsid w:val="00385DDF"/>
  </w:style>
  <w:style w:type="paragraph" w:customStyle="1" w:styleId="headline">
    <w:name w:val="headline"/>
    <w:basedOn w:val="Norml"/>
    <w:rsid w:val="00385DDF"/>
    <w:pPr>
      <w:spacing w:before="100" w:beforeAutospacing="1" w:after="100" w:afterAutospacing="1"/>
    </w:pPr>
  </w:style>
  <w:style w:type="paragraph" w:styleId="lfej">
    <w:name w:val="header"/>
    <w:basedOn w:val="Norml"/>
    <w:link w:val="lfejChar"/>
    <w:uiPriority w:val="99"/>
    <w:semiHidden/>
    <w:unhideWhenUsed/>
    <w:rsid w:val="00EE642C"/>
    <w:pPr>
      <w:tabs>
        <w:tab w:val="center" w:pos="4536"/>
        <w:tab w:val="right" w:pos="9072"/>
      </w:tabs>
    </w:pPr>
  </w:style>
  <w:style w:type="character" w:customStyle="1" w:styleId="lfejChar">
    <w:name w:val="Élőfej Char"/>
    <w:basedOn w:val="Bekezdsalapbettpusa"/>
    <w:link w:val="lfej"/>
    <w:uiPriority w:val="99"/>
    <w:semiHidden/>
    <w:rsid w:val="00EE642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E642C"/>
    <w:pPr>
      <w:tabs>
        <w:tab w:val="center" w:pos="4536"/>
        <w:tab w:val="right" w:pos="9072"/>
      </w:tabs>
    </w:pPr>
  </w:style>
  <w:style w:type="character" w:customStyle="1" w:styleId="llbChar">
    <w:name w:val="Élőláb Char"/>
    <w:basedOn w:val="Bekezdsalapbettpusa"/>
    <w:link w:val="llb"/>
    <w:uiPriority w:val="99"/>
    <w:rsid w:val="00EE642C"/>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808814458">
      <w:bodyDiv w:val="1"/>
      <w:marLeft w:val="0"/>
      <w:marRight w:val="0"/>
      <w:marTop w:val="0"/>
      <w:marBottom w:val="0"/>
      <w:divBdr>
        <w:top w:val="none" w:sz="0" w:space="0" w:color="auto"/>
        <w:left w:val="none" w:sz="0" w:space="0" w:color="auto"/>
        <w:bottom w:val="none" w:sz="0" w:space="0" w:color="auto"/>
        <w:right w:val="none" w:sz="0" w:space="0" w:color="auto"/>
      </w:divBdr>
      <w:divsChild>
        <w:div w:id="135102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appas%20E%5BAuthor%5D&amp;cauthor=true&amp;cauthor_uid=26873791" TargetMode="External"/><Relationship Id="rId13" Type="http://schemas.openxmlformats.org/officeDocument/2006/relationships/hyperlink" Target="https://www.ncbi.nlm.nih.gov/pubmed/?term=G%C5%91d%C3%A9ny%20M%5BAuthor%5D&amp;cauthor=true&amp;cauthor_uid=27814768" TargetMode="External"/><Relationship Id="rId18" Type="http://schemas.openxmlformats.org/officeDocument/2006/relationships/hyperlink" Target="https://www.ncbi.nlm.nih.gov/pubmed/?term=Z%C3%A1mb%C3%B3%20O%5BAuthor%5D&amp;cauthor=true&amp;cauthor_uid=27814768" TargetMode="External"/><Relationship Id="rId26" Type="http://schemas.openxmlformats.org/officeDocument/2006/relationships/hyperlink" Target="https://www.ncbi.nlm.nih.gov/pubmed/?term=Guinot%20JL%5BAuthor%5D&amp;cauthor=true&amp;cauthor_uid=27648088" TargetMode="External"/><Relationship Id="rId39" Type="http://schemas.openxmlformats.org/officeDocument/2006/relationships/hyperlink" Target="https://www.ncbi.nlm.nih.gov/pubmed/?term=Tak%C3%A1csi-Nagy%20Z%5BAuthor%5D&amp;cauthor=true&amp;cauthor_uid=27592129" TargetMode="External"/><Relationship Id="rId3" Type="http://schemas.openxmlformats.org/officeDocument/2006/relationships/styles" Target="styles.xml"/><Relationship Id="rId21" Type="http://schemas.openxmlformats.org/officeDocument/2006/relationships/hyperlink" Target="https://www.ncbi.nlm.nih.gov/pubmed/?term=K%C3%A1sler%20M%5BAuthor%5D&amp;cauthor=true&amp;cauthor_uid=27814768" TargetMode="External"/><Relationship Id="rId34" Type="http://schemas.openxmlformats.org/officeDocument/2006/relationships/hyperlink" Target="https://www.ncbi.nlm.nih.gov/pubmed/?term=Dinapoli%20N%5BAuthor%5D&amp;cauthor=true&amp;cauthor_uid=27648088" TargetMode="External"/><Relationship Id="rId42" Type="http://schemas.openxmlformats.org/officeDocument/2006/relationships/hyperlink" Target="https://www.ncbi.nlm.nih.gov/pubmed/?term=Anker%20CJ%5BAuthor%5D&amp;cauthor=true&amp;cauthor_uid=27592129" TargetMode="External"/><Relationship Id="rId7" Type="http://schemas.openxmlformats.org/officeDocument/2006/relationships/endnotes" Target="endnotes.xml"/><Relationship Id="rId12" Type="http://schemas.openxmlformats.org/officeDocument/2006/relationships/hyperlink" Target="https://www.ncbi.nlm.nih.gov/pubmed/?term=Papagiannis%20P%5BAuthor%5D&amp;cauthor=true&amp;cauthor_uid=26873791" TargetMode="External"/><Relationship Id="rId17" Type="http://schemas.openxmlformats.org/officeDocument/2006/relationships/hyperlink" Target="https://www.ncbi.nlm.nih.gov/pubmed/?term=L%C3%A9r%C3%A1nt%20G%5BAuthor%5D&amp;cauthor=true&amp;cauthor_uid=27814768" TargetMode="External"/><Relationship Id="rId25" Type="http://schemas.openxmlformats.org/officeDocument/2006/relationships/hyperlink" Target="https://www.ncbi.nlm.nih.gov/pubmed/?term=Budrukkar%20A%5BAuthor%5D&amp;cauthor=true&amp;cauthor_uid=27648088" TargetMode="External"/><Relationship Id="rId33" Type="http://schemas.openxmlformats.org/officeDocument/2006/relationships/hyperlink" Target="https://www.ncbi.nlm.nih.gov/pubmed/?term=Tak%C3%A0csi-Nagy%20Z%5BAuthor%5D&amp;cauthor=true&amp;cauthor_uid=27648088" TargetMode="External"/><Relationship Id="rId38" Type="http://schemas.openxmlformats.org/officeDocument/2006/relationships/hyperlink" Target="https://www.ncbi.nlm.nih.gov/pubmed/?term=Valentini%20V%5BAuthor%5D&amp;cauthor=true&amp;cauthor_uid=2764808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Nagy%20ZT%5BAuthor%5D&amp;cauthor=true&amp;cauthor_uid=27814768" TargetMode="External"/><Relationship Id="rId20" Type="http://schemas.openxmlformats.org/officeDocument/2006/relationships/hyperlink" Target="https://www.ncbi.nlm.nih.gov/pubmed/?term=Tam%C3%A1s%20L%5BAuthor%5D&amp;cauthor=true&amp;cauthor_uid=27814768" TargetMode="External"/><Relationship Id="rId29" Type="http://schemas.openxmlformats.org/officeDocument/2006/relationships/hyperlink" Target="https://www.ncbi.nlm.nih.gov/pubmed/?term=Monge%20RM%5BAuthor%5D&amp;cauthor=true&amp;cauthor_uid=27648088" TargetMode="External"/><Relationship Id="rId41" Type="http://schemas.openxmlformats.org/officeDocument/2006/relationships/hyperlink" Target="https://www.ncbi.nlm.nih.gov/pubmed/?term=Mazeron%20JJ%5BAuthor%5D&amp;cauthor=true&amp;cauthor_uid=27592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Pantelis%20E%5BAuthor%5D&amp;cauthor=true&amp;cauthor_uid=26873791" TargetMode="External"/><Relationship Id="rId24" Type="http://schemas.openxmlformats.org/officeDocument/2006/relationships/hyperlink" Target="https://www.ncbi.nlm.nih.gov/pubmed/?term=Autorino%20R%5BAuthor%5D&amp;cauthor=true&amp;cauthor_uid=27648088" TargetMode="External"/><Relationship Id="rId32" Type="http://schemas.openxmlformats.org/officeDocument/2006/relationships/hyperlink" Target="https://www.ncbi.nlm.nih.gov/pubmed/?term=Rovirosa%20A%5BAuthor%5D&amp;cauthor=true&amp;cauthor_uid=27648088" TargetMode="External"/><Relationship Id="rId37" Type="http://schemas.openxmlformats.org/officeDocument/2006/relationships/hyperlink" Target="https://www.ncbi.nlm.nih.gov/pubmed/?term=Soror%20T%5BAuthor%5D&amp;cauthor=true&amp;cauthor_uid=27648088" TargetMode="External"/><Relationship Id="rId40" Type="http://schemas.openxmlformats.org/officeDocument/2006/relationships/hyperlink" Target="https://www.ncbi.nlm.nih.gov/pubmed/?term=Mart%C3%ADnez-Mongue%20R%5BAuthor%5D&amp;cauthor=true&amp;cauthor_uid=2759212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Polony%20G%5BAuthor%5D&amp;cauthor=true&amp;cauthor_uid=27814768" TargetMode="External"/><Relationship Id="rId23" Type="http://schemas.openxmlformats.org/officeDocument/2006/relationships/hyperlink" Target="https://www.ncbi.nlm.nih.gov/pubmed/?term=Kov%C3%A1cs%20G%5BAuthor%5D&amp;cauthor=true&amp;cauthor_uid=27648088" TargetMode="External"/><Relationship Id="rId28" Type="http://schemas.openxmlformats.org/officeDocument/2006/relationships/hyperlink" Target="https://www.ncbi.nlm.nih.gov/pubmed/?term=Johansson%20B%5BAuthor%5D&amp;cauthor=true&amp;cauthor_uid=27648088" TargetMode="External"/><Relationship Id="rId36" Type="http://schemas.openxmlformats.org/officeDocument/2006/relationships/hyperlink" Target="https://www.ncbi.nlm.nih.gov/pubmed/?term=Damiani%20A%5BAuthor%5D&amp;cauthor=true&amp;cauthor_uid=27648088" TargetMode="External"/><Relationship Id="rId10" Type="http://schemas.openxmlformats.org/officeDocument/2006/relationships/hyperlink" Target="https://www.ncbi.nlm.nih.gov/pubmed/?term=Tak%C3%A1csi-Nagy%20Z%5BAuthor%5D&amp;cauthor=true&amp;cauthor_uid=26873791" TargetMode="External"/><Relationship Id="rId19" Type="http://schemas.openxmlformats.org/officeDocument/2006/relationships/hyperlink" Target="https://www.ncbi.nlm.nih.gov/pubmed/?term=Remen%C3%A1r%20%C3%89%5BAuthor%5D&amp;cauthor=true&amp;cauthor_uid=27814768" TargetMode="External"/><Relationship Id="rId31" Type="http://schemas.openxmlformats.org/officeDocument/2006/relationships/hyperlink" Target="https://www.ncbi.nlm.nih.gov/pubmed/?term=Niehoff%20P%5BAuthor%5D&amp;cauthor=true&amp;cauthor_uid=2764808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term=Major%20T%5BAuthor%5D&amp;cauthor=true&amp;cauthor_uid=26873791" TargetMode="External"/><Relationship Id="rId14" Type="http://schemas.openxmlformats.org/officeDocument/2006/relationships/hyperlink" Target="https://www.ncbi.nlm.nih.gov/pubmed/?term=Lengyel%20Z%5BAuthor%5D&amp;cauthor=true&amp;cauthor_uid=27814768" TargetMode="External"/><Relationship Id="rId22" Type="http://schemas.openxmlformats.org/officeDocument/2006/relationships/hyperlink" Target="https://www.ncbi.nlm.nih.gov/pubmed/?term=Tagliaferri%20L%5BAuthor%5D&amp;cauthor=true&amp;cauthor_uid=27648088" TargetMode="External"/><Relationship Id="rId27" Type="http://schemas.openxmlformats.org/officeDocument/2006/relationships/hyperlink" Target="https://www.ncbi.nlm.nih.gov/pubmed/?term=Hildebrand%20G%5BAuthor%5D&amp;cauthor=true&amp;cauthor_uid=27648088" TargetMode="External"/><Relationship Id="rId30" Type="http://schemas.openxmlformats.org/officeDocument/2006/relationships/hyperlink" Target="https://www.ncbi.nlm.nih.gov/pubmed/?term=Meyer%20JE%5BAuthor%5D&amp;cauthor=true&amp;cauthor_uid=27648088" TargetMode="External"/><Relationship Id="rId35" Type="http://schemas.openxmlformats.org/officeDocument/2006/relationships/hyperlink" Target="https://www.ncbi.nlm.nih.gov/pubmed/?term=Lanzotti%20V%5BAuthor%5D&amp;cauthor=true&amp;cauthor_uid=27648088" TargetMode="External"/><Relationship Id="rId43" Type="http://schemas.openxmlformats.org/officeDocument/2006/relationships/hyperlink" Target="https://www.ncbi.nlm.nih.gov/pubmed/?term=Harrison%20LB%5BAuthor%5D&amp;cauthor=true&amp;cauthor_uid=2759212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6BCD-427E-404C-8FD4-8E6895CE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2545</Words>
  <Characters>17564</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OOI</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dc:creator>
  <cp:lastModifiedBy>polgar</cp:lastModifiedBy>
  <cp:revision>7</cp:revision>
  <dcterms:created xsi:type="dcterms:W3CDTF">2018-03-09T12:05:00Z</dcterms:created>
  <dcterms:modified xsi:type="dcterms:W3CDTF">2018-03-09T21:36:00Z</dcterms:modified>
</cp:coreProperties>
</file>